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002" w:rsidRPr="001E2002" w:rsidRDefault="001E2002" w:rsidP="00894E83">
      <w:pPr>
        <w:jc w:val="both"/>
        <w:rPr>
          <w:rFonts w:ascii="Times New Roman" w:hAnsi="Times New Roman" w:cs="Times New Roman"/>
          <w:u w:val="single"/>
        </w:rPr>
      </w:pPr>
      <w:r w:rsidRPr="001E2002">
        <w:rPr>
          <w:rFonts w:ascii="Times New Roman" w:hAnsi="Times New Roman" w:cs="Times New Roman"/>
          <w:u w:val="single"/>
        </w:rPr>
        <w:t xml:space="preserve">INTRODUCTION </w:t>
      </w:r>
    </w:p>
    <w:p w:rsidR="001E2002" w:rsidRPr="000F1ACD" w:rsidRDefault="001E2002" w:rsidP="001E2002">
      <w:pPr>
        <w:pStyle w:val="Paragraphedeliste"/>
        <w:numPr>
          <w:ilvl w:val="0"/>
          <w:numId w:val="20"/>
        </w:numPr>
        <w:rPr>
          <w:rFonts w:ascii="Times New Roman" w:hAnsi="Times New Roman" w:cs="Times New Roman"/>
        </w:rPr>
      </w:pPr>
      <w:r w:rsidRPr="000F1ACD">
        <w:rPr>
          <w:rFonts w:ascii="Times New Roman" w:hAnsi="Times New Roman" w:cs="Times New Roman"/>
        </w:rPr>
        <w:t>Amorce : Forme de privatisation de l’espace urbain ou périurbain</w:t>
      </w:r>
      <w:r>
        <w:rPr>
          <w:rFonts w:ascii="Times New Roman" w:hAnsi="Times New Roman" w:cs="Times New Roman"/>
        </w:rPr>
        <w:t xml:space="preserve"> </w:t>
      </w:r>
      <w:r w:rsidRPr="000F1ACD">
        <w:rPr>
          <w:rFonts w:ascii="Times New Roman" w:hAnsi="Times New Roman" w:cs="Times New Roman"/>
        </w:rPr>
        <w:t>=  les communautés fermées,  « </w:t>
      </w:r>
      <w:proofErr w:type="spellStart"/>
      <w:r w:rsidRPr="000F1ACD">
        <w:rPr>
          <w:rFonts w:ascii="Times New Roman" w:hAnsi="Times New Roman" w:cs="Times New Roman"/>
        </w:rPr>
        <w:t>Gated</w:t>
      </w:r>
      <w:proofErr w:type="spellEnd"/>
      <w:r w:rsidRPr="000F1ACD">
        <w:rPr>
          <w:rFonts w:ascii="Times New Roman" w:hAnsi="Times New Roman" w:cs="Times New Roman"/>
        </w:rPr>
        <w:t xml:space="preserve"> </w:t>
      </w:r>
      <w:proofErr w:type="spellStart"/>
      <w:r w:rsidRPr="000F1ACD">
        <w:rPr>
          <w:rFonts w:ascii="Times New Roman" w:hAnsi="Times New Roman" w:cs="Times New Roman"/>
        </w:rPr>
        <w:t>Communities</w:t>
      </w:r>
      <w:proofErr w:type="spellEnd"/>
      <w:r w:rsidRPr="000F1ACD">
        <w:rPr>
          <w:rFonts w:ascii="Times New Roman" w:hAnsi="Times New Roman" w:cs="Times New Roman"/>
        </w:rPr>
        <w:t> », désigne des quartiers résidentiels dont l’accès est contrôlé, et dans lesquels l’espace public est privatisé »</w:t>
      </w:r>
    </w:p>
    <w:p w:rsidR="001E2002" w:rsidRDefault="001E2002" w:rsidP="001E2002">
      <w:pPr>
        <w:pStyle w:val="Paragraphedeliste"/>
        <w:numPr>
          <w:ilvl w:val="0"/>
          <w:numId w:val="20"/>
        </w:numPr>
        <w:rPr>
          <w:rFonts w:ascii="Times New Roman" w:hAnsi="Times New Roman" w:cs="Times New Roman"/>
        </w:rPr>
      </w:pPr>
      <w:r>
        <w:rPr>
          <w:rFonts w:ascii="Times New Roman" w:hAnsi="Times New Roman" w:cs="Times New Roman"/>
        </w:rPr>
        <w:t xml:space="preserve">Terme à définir : </w:t>
      </w:r>
    </w:p>
    <w:p w:rsidR="001E2002" w:rsidRDefault="001E2002" w:rsidP="001E2002">
      <w:pPr>
        <w:pStyle w:val="Paragraphedeliste"/>
        <w:numPr>
          <w:ilvl w:val="0"/>
          <w:numId w:val="9"/>
        </w:numPr>
        <w:rPr>
          <w:rFonts w:ascii="Times New Roman" w:hAnsi="Times New Roman" w:cs="Times New Roman"/>
        </w:rPr>
      </w:pPr>
      <w:r>
        <w:rPr>
          <w:rFonts w:ascii="Times New Roman" w:hAnsi="Times New Roman" w:cs="Times New Roman"/>
        </w:rPr>
        <w:t xml:space="preserve"> p</w:t>
      </w:r>
      <w:r w:rsidRPr="00B164B7">
        <w:rPr>
          <w:rFonts w:ascii="Times New Roman" w:hAnsi="Times New Roman" w:cs="Times New Roman"/>
        </w:rPr>
        <w:t>rivatisation</w:t>
      </w:r>
      <w:r>
        <w:rPr>
          <w:rFonts w:ascii="Times New Roman" w:hAnsi="Times New Roman" w:cs="Times New Roman"/>
        </w:rPr>
        <w:t xml:space="preserve"> </w:t>
      </w:r>
      <w:r w:rsidRPr="00B164B7">
        <w:rPr>
          <w:rFonts w:ascii="Times New Roman" w:hAnsi="Times New Roman" w:cs="Times New Roman"/>
        </w:rPr>
        <w:t xml:space="preserve">= </w:t>
      </w:r>
      <w:proofErr w:type="spellStart"/>
      <w:r w:rsidRPr="00B164B7">
        <w:rPr>
          <w:rFonts w:ascii="Times New Roman" w:hAnsi="Times New Roman" w:cs="Times New Roman"/>
        </w:rPr>
        <w:t>c.a.d</w:t>
      </w:r>
      <w:proofErr w:type="spellEnd"/>
      <w:r w:rsidRPr="00B164B7">
        <w:rPr>
          <w:rFonts w:ascii="Times New Roman" w:hAnsi="Times New Roman" w:cs="Times New Roman"/>
        </w:rPr>
        <w:t>, le</w:t>
      </w:r>
      <w:r w:rsidRPr="00B164B7">
        <w:rPr>
          <w:rFonts w:ascii="Arial" w:hAnsi="Arial" w:cs="Arial"/>
          <w:color w:val="222222"/>
          <w:shd w:val="clear" w:color="auto" w:fill="FFFFFF"/>
        </w:rPr>
        <w:t> </w:t>
      </w:r>
      <w:r w:rsidRPr="00B164B7">
        <w:rPr>
          <w:rFonts w:ascii="Times New Roman" w:hAnsi="Times New Roman" w:cs="Times New Roman"/>
        </w:rPr>
        <w:t>fait de rendre privé une activité, un établissement ou une entreprise qui était jusqu’alors publique</w:t>
      </w:r>
      <w:r w:rsidRPr="00B164B7">
        <w:rPr>
          <w:rFonts w:ascii="Arial" w:hAnsi="Arial" w:cs="Arial"/>
          <w:color w:val="222222"/>
          <w:shd w:val="clear" w:color="auto" w:fill="FFFFFF"/>
        </w:rPr>
        <w:t>.</w:t>
      </w:r>
      <w:r w:rsidRPr="00B164B7">
        <w:rPr>
          <w:rFonts w:ascii="Times New Roman" w:hAnsi="Times New Roman" w:cs="Times New Roman"/>
        </w:rPr>
        <w:t xml:space="preserve"> </w:t>
      </w:r>
    </w:p>
    <w:p w:rsidR="001E2002" w:rsidRDefault="001E2002" w:rsidP="001E2002">
      <w:pPr>
        <w:pStyle w:val="Paragraphedeliste"/>
        <w:numPr>
          <w:ilvl w:val="0"/>
          <w:numId w:val="9"/>
        </w:numPr>
        <w:rPr>
          <w:rFonts w:ascii="Times New Roman" w:hAnsi="Times New Roman" w:cs="Times New Roman"/>
        </w:rPr>
      </w:pPr>
      <w:r>
        <w:rPr>
          <w:rFonts w:ascii="Times New Roman" w:hAnsi="Times New Roman" w:cs="Times New Roman"/>
        </w:rPr>
        <w:t xml:space="preserve">Privatisation de l’espace urbain: correspond à l’appropriation puis aménagement des espaces urbains par des acteurs, entreprises privées.  </w:t>
      </w:r>
    </w:p>
    <w:p w:rsidR="001E2002" w:rsidRDefault="001E2002" w:rsidP="001E2002">
      <w:pPr>
        <w:pStyle w:val="Paragraphedeliste"/>
        <w:numPr>
          <w:ilvl w:val="0"/>
          <w:numId w:val="20"/>
        </w:numPr>
        <w:rPr>
          <w:rFonts w:ascii="Times New Roman" w:hAnsi="Times New Roman" w:cs="Times New Roman"/>
        </w:rPr>
      </w:pPr>
      <w:r>
        <w:rPr>
          <w:rFonts w:ascii="Times New Roman" w:hAnsi="Times New Roman" w:cs="Times New Roman"/>
        </w:rPr>
        <w:t xml:space="preserve">Ces espaces renvoient à 4 grandes régions urbaines : </w:t>
      </w:r>
    </w:p>
    <w:p w:rsidR="001E2002" w:rsidRPr="000B75A1" w:rsidRDefault="001E2002" w:rsidP="001E2002">
      <w:pPr>
        <w:pStyle w:val="Paragraphedeliste"/>
        <w:numPr>
          <w:ilvl w:val="0"/>
          <w:numId w:val="19"/>
        </w:numPr>
        <w:shd w:val="clear" w:color="auto" w:fill="FFFFFF"/>
        <w:spacing w:before="120" w:after="120"/>
        <w:jc w:val="both"/>
        <w:rPr>
          <w:rFonts w:ascii="Times New Roman" w:hAnsi="Times New Roman" w:cs="Times New Roman"/>
        </w:rPr>
      </w:pPr>
      <w:r w:rsidRPr="000B75A1">
        <w:rPr>
          <w:rFonts w:ascii="Times New Roman" w:hAnsi="Times New Roman" w:cs="Times New Roman"/>
        </w:rPr>
        <w:t xml:space="preserve">Mégalopole atlantique du nord-est </w:t>
      </w:r>
      <w:proofErr w:type="gramStart"/>
      <w:r w:rsidRPr="000B75A1">
        <w:rPr>
          <w:rFonts w:ascii="Times New Roman" w:hAnsi="Times New Roman" w:cs="Times New Roman"/>
        </w:rPr>
        <w:t>( </w:t>
      </w:r>
      <w:proofErr w:type="gramEnd"/>
      <w:r w:rsidRPr="000B75A1">
        <w:rPr>
          <w:rFonts w:ascii="Times New Roman" w:hAnsi="Times New Roman" w:cs="Times New Roman"/>
        </w:rPr>
        <w:fldChar w:fldCharType="begin"/>
      </w:r>
      <w:r w:rsidRPr="000B75A1">
        <w:rPr>
          <w:rFonts w:ascii="Times New Roman" w:hAnsi="Times New Roman" w:cs="Times New Roman"/>
        </w:rPr>
        <w:instrText xml:space="preserve"> HYPERLINK "https://fr.wikipedia.org/wiki/Boston" \o "Boston" </w:instrText>
      </w:r>
      <w:r w:rsidRPr="000B75A1">
        <w:rPr>
          <w:rFonts w:ascii="Times New Roman" w:hAnsi="Times New Roman" w:cs="Times New Roman"/>
        </w:rPr>
        <w:fldChar w:fldCharType="separate"/>
      </w:r>
      <w:r w:rsidRPr="000B75A1">
        <w:rPr>
          <w:rFonts w:ascii="Times New Roman" w:hAnsi="Times New Roman" w:cs="Times New Roman"/>
        </w:rPr>
        <w:t>Boston</w:t>
      </w:r>
      <w:r w:rsidRPr="000B75A1">
        <w:rPr>
          <w:rFonts w:ascii="Times New Roman" w:hAnsi="Times New Roman" w:cs="Times New Roman"/>
        </w:rPr>
        <w:fldChar w:fldCharType="end"/>
      </w:r>
      <w:r w:rsidRPr="000B75A1">
        <w:rPr>
          <w:rFonts w:ascii="Times New Roman" w:hAnsi="Times New Roman" w:cs="Times New Roman"/>
        </w:rPr>
        <w:t> à </w:t>
      </w:r>
      <w:hyperlink r:id="rId5" w:tooltip="Washington (district de Columbia)" w:history="1">
        <w:r w:rsidRPr="000B75A1">
          <w:rPr>
            <w:rFonts w:ascii="Times New Roman" w:hAnsi="Times New Roman" w:cs="Times New Roman"/>
          </w:rPr>
          <w:t>Washington</w:t>
        </w:r>
      </w:hyperlink>
      <w:r w:rsidRPr="000B75A1">
        <w:rPr>
          <w:rFonts w:ascii="Times New Roman" w:hAnsi="Times New Roman" w:cs="Times New Roman"/>
        </w:rPr>
        <w:t>)</w:t>
      </w:r>
    </w:p>
    <w:p w:rsidR="001E2002" w:rsidRPr="000B75A1" w:rsidRDefault="001E2002" w:rsidP="001E2002">
      <w:pPr>
        <w:pStyle w:val="Paragraphedeliste"/>
        <w:numPr>
          <w:ilvl w:val="0"/>
          <w:numId w:val="19"/>
        </w:numPr>
        <w:shd w:val="clear" w:color="auto" w:fill="FFFFFF"/>
        <w:spacing w:before="120" w:after="120"/>
        <w:jc w:val="both"/>
        <w:rPr>
          <w:rFonts w:ascii="Times New Roman" w:hAnsi="Times New Roman" w:cs="Times New Roman"/>
        </w:rPr>
      </w:pPr>
      <w:r w:rsidRPr="000B75A1">
        <w:rPr>
          <w:rFonts w:ascii="Times New Roman" w:hAnsi="Times New Roman" w:cs="Times New Roman"/>
        </w:rPr>
        <w:t xml:space="preserve">Mégalopole de l’ouest la côte </w:t>
      </w:r>
      <w:hyperlink r:id="rId6" w:tooltip="Californie" w:history="1">
        <w:r w:rsidRPr="000B75A1">
          <w:rPr>
            <w:rFonts w:ascii="Times New Roman" w:hAnsi="Times New Roman" w:cs="Times New Roman"/>
          </w:rPr>
          <w:t>californienne</w:t>
        </w:r>
      </w:hyperlink>
      <w:r w:rsidRPr="000B75A1">
        <w:rPr>
          <w:rFonts w:ascii="Times New Roman" w:hAnsi="Times New Roman" w:cs="Times New Roman"/>
        </w:rPr>
        <w:t> de </w:t>
      </w:r>
      <w:hyperlink r:id="rId7" w:tooltip="San Francisco" w:history="1">
        <w:r w:rsidRPr="000B75A1">
          <w:rPr>
            <w:rFonts w:ascii="Times New Roman" w:hAnsi="Times New Roman" w:cs="Times New Roman"/>
          </w:rPr>
          <w:t>San Francisco</w:t>
        </w:r>
      </w:hyperlink>
      <w:r w:rsidRPr="000B75A1">
        <w:rPr>
          <w:rFonts w:ascii="Times New Roman" w:hAnsi="Times New Roman" w:cs="Times New Roman"/>
        </w:rPr>
        <w:t> à </w:t>
      </w:r>
      <w:hyperlink r:id="rId8" w:tooltip="San Diego" w:history="1">
        <w:r w:rsidRPr="000B75A1">
          <w:rPr>
            <w:rFonts w:ascii="Times New Roman" w:hAnsi="Times New Roman" w:cs="Times New Roman"/>
          </w:rPr>
          <w:t>San Diego</w:t>
        </w:r>
      </w:hyperlink>
    </w:p>
    <w:p w:rsidR="001E2002" w:rsidRPr="000B75A1" w:rsidRDefault="001E2002" w:rsidP="001E2002">
      <w:pPr>
        <w:pStyle w:val="Paragraphedeliste"/>
        <w:numPr>
          <w:ilvl w:val="0"/>
          <w:numId w:val="19"/>
        </w:numPr>
        <w:shd w:val="clear" w:color="auto" w:fill="FFFFFF"/>
        <w:spacing w:before="120" w:after="120"/>
        <w:jc w:val="both"/>
        <w:rPr>
          <w:rFonts w:ascii="Times New Roman" w:hAnsi="Times New Roman" w:cs="Times New Roman"/>
        </w:rPr>
      </w:pPr>
      <w:r w:rsidRPr="000B75A1">
        <w:rPr>
          <w:rFonts w:ascii="Times New Roman" w:hAnsi="Times New Roman" w:cs="Times New Roman"/>
        </w:rPr>
        <w:t>Mégalopole des </w:t>
      </w:r>
      <w:hyperlink r:id="rId9" w:tooltip="Grands Lacs (Amérique du Nord)" w:history="1">
        <w:r w:rsidRPr="000B75A1">
          <w:rPr>
            <w:rFonts w:ascii="Times New Roman" w:hAnsi="Times New Roman" w:cs="Times New Roman"/>
          </w:rPr>
          <w:t>Grands Lacs</w:t>
        </w:r>
      </w:hyperlink>
      <w:r w:rsidRPr="000B75A1">
        <w:rPr>
          <w:rFonts w:ascii="Times New Roman" w:hAnsi="Times New Roman" w:cs="Times New Roman"/>
        </w:rPr>
        <w:t> </w:t>
      </w:r>
    </w:p>
    <w:p w:rsidR="001E2002" w:rsidRPr="000B75A1" w:rsidRDefault="001E2002" w:rsidP="001E2002">
      <w:pPr>
        <w:pStyle w:val="Paragraphedeliste"/>
        <w:numPr>
          <w:ilvl w:val="0"/>
          <w:numId w:val="19"/>
        </w:numPr>
        <w:shd w:val="clear" w:color="auto" w:fill="FFFFFF"/>
        <w:spacing w:before="120" w:after="120"/>
        <w:jc w:val="both"/>
        <w:rPr>
          <w:rFonts w:ascii="Times New Roman" w:hAnsi="Times New Roman" w:cs="Times New Roman"/>
        </w:rPr>
      </w:pPr>
      <w:r w:rsidRPr="000B75A1">
        <w:rPr>
          <w:rFonts w:ascii="Times New Roman" w:hAnsi="Times New Roman" w:cs="Times New Roman"/>
        </w:rPr>
        <w:t xml:space="preserve">Mégalopole </w:t>
      </w:r>
      <w:proofErr w:type="spellStart"/>
      <w:r w:rsidRPr="000B75A1">
        <w:rPr>
          <w:rFonts w:ascii="Times New Roman" w:hAnsi="Times New Roman" w:cs="Times New Roman"/>
        </w:rPr>
        <w:t>ds</w:t>
      </w:r>
      <w:proofErr w:type="spellEnd"/>
      <w:r w:rsidRPr="000B75A1">
        <w:rPr>
          <w:rFonts w:ascii="Times New Roman" w:hAnsi="Times New Roman" w:cs="Times New Roman"/>
        </w:rPr>
        <w:t xml:space="preserve"> le sud-est de </w:t>
      </w:r>
      <w:hyperlink r:id="rId10" w:tooltip="Dallas" w:history="1">
        <w:r w:rsidRPr="000B75A1">
          <w:rPr>
            <w:rFonts w:ascii="Times New Roman" w:hAnsi="Times New Roman" w:cs="Times New Roman"/>
          </w:rPr>
          <w:t>Dallas</w:t>
        </w:r>
      </w:hyperlink>
      <w:r w:rsidRPr="000B75A1">
        <w:rPr>
          <w:rFonts w:ascii="Times New Roman" w:hAnsi="Times New Roman" w:cs="Times New Roman"/>
        </w:rPr>
        <w:t> à </w:t>
      </w:r>
      <w:hyperlink r:id="rId11" w:tooltip="Miami" w:history="1">
        <w:r w:rsidRPr="000B75A1">
          <w:rPr>
            <w:rFonts w:ascii="Times New Roman" w:hAnsi="Times New Roman" w:cs="Times New Roman"/>
          </w:rPr>
          <w:t>Miami</w:t>
        </w:r>
      </w:hyperlink>
    </w:p>
    <w:p w:rsidR="001E2002" w:rsidRDefault="001E2002" w:rsidP="001E2002">
      <w:pPr>
        <w:pStyle w:val="Paragraphedeliste"/>
        <w:numPr>
          <w:ilvl w:val="0"/>
          <w:numId w:val="9"/>
        </w:numPr>
        <w:shd w:val="clear" w:color="auto" w:fill="FFFFFF"/>
        <w:spacing w:before="120" w:after="120"/>
        <w:jc w:val="both"/>
        <w:rPr>
          <w:rFonts w:ascii="Times New Roman" w:hAnsi="Times New Roman" w:cs="Times New Roman"/>
        </w:rPr>
      </w:pPr>
      <w:r w:rsidRPr="005E2AD8">
        <w:rPr>
          <w:rFonts w:ascii="Times New Roman" w:hAnsi="Times New Roman" w:cs="Times New Roman"/>
        </w:rPr>
        <w:t xml:space="preserve">Chacune sont composées de plusieurs aires urbaines (= pôle urbain : ville-centre et banlieue + couronne </w:t>
      </w:r>
      <w:proofErr w:type="gramStart"/>
      <w:r w:rsidRPr="005E2AD8">
        <w:rPr>
          <w:rFonts w:ascii="Times New Roman" w:hAnsi="Times New Roman" w:cs="Times New Roman"/>
        </w:rPr>
        <w:t>périurbaine</w:t>
      </w:r>
      <w:r>
        <w:rPr>
          <w:rFonts w:ascii="Times New Roman" w:hAnsi="Times New Roman" w:cs="Times New Roman"/>
        </w:rPr>
        <w:t xml:space="preserve"> )</w:t>
      </w:r>
      <w:proofErr w:type="gramEnd"/>
    </w:p>
    <w:p w:rsidR="001E2002" w:rsidRDefault="001E2002" w:rsidP="001E2002">
      <w:pPr>
        <w:pStyle w:val="Paragraphedeliste"/>
        <w:shd w:val="clear" w:color="auto" w:fill="FFFFFF"/>
        <w:spacing w:before="120" w:after="120"/>
        <w:ind w:left="1080"/>
        <w:jc w:val="both"/>
        <w:rPr>
          <w:rFonts w:ascii="Times New Roman" w:hAnsi="Times New Roman" w:cs="Times New Roman"/>
        </w:rPr>
      </w:pPr>
    </w:p>
    <w:p w:rsidR="001E2002" w:rsidRPr="005E2AD8" w:rsidRDefault="001E2002" w:rsidP="001E2002">
      <w:pPr>
        <w:pStyle w:val="Paragraphedeliste"/>
        <w:numPr>
          <w:ilvl w:val="0"/>
          <w:numId w:val="10"/>
        </w:numPr>
        <w:shd w:val="clear" w:color="auto" w:fill="FFFFFF"/>
        <w:spacing w:before="120" w:after="120"/>
        <w:jc w:val="both"/>
        <w:rPr>
          <w:rFonts w:ascii="Times New Roman" w:hAnsi="Times New Roman" w:cs="Times New Roman"/>
        </w:rPr>
      </w:pPr>
      <w:r w:rsidRPr="005E2AD8">
        <w:rPr>
          <w:rFonts w:ascii="Times New Roman" w:hAnsi="Times New Roman" w:cs="Times New Roman"/>
        </w:rPr>
        <w:t xml:space="preserve">Ces régions urbaines après s’être formée autour des activités industrielles (charbon, automobile), se sont développées avec la montée en puissance de la mondialisation et de la désindustrialisation. De fait, ce sont devenus des pôles économiques, politiques, culturels majeurs concentrant les activités, les populations, les richesses. </w:t>
      </w:r>
    </w:p>
    <w:p w:rsidR="001E2002" w:rsidRDefault="001E2002" w:rsidP="001E2002">
      <w:pPr>
        <w:pStyle w:val="Paragraphedeliste"/>
        <w:shd w:val="clear" w:color="auto" w:fill="FFFFFF"/>
        <w:spacing w:before="120" w:after="120"/>
        <w:ind w:left="1080"/>
        <w:jc w:val="both"/>
        <w:rPr>
          <w:rFonts w:ascii="Times New Roman" w:hAnsi="Times New Roman" w:cs="Times New Roman"/>
        </w:rPr>
      </w:pPr>
      <w:r w:rsidRPr="00B87575">
        <w:rPr>
          <w:rFonts w:ascii="Times New Roman" w:hAnsi="Times New Roman" w:cs="Times New Roman"/>
        </w:rPr>
        <w:t>Cela n’a pas été sans conséquence :</w:t>
      </w:r>
    </w:p>
    <w:p w:rsidR="001E2002" w:rsidRDefault="001E2002" w:rsidP="001E2002">
      <w:pPr>
        <w:pStyle w:val="Paragraphedeliste"/>
        <w:numPr>
          <w:ilvl w:val="1"/>
          <w:numId w:val="9"/>
        </w:numPr>
        <w:shd w:val="clear" w:color="auto" w:fill="FFFFFF"/>
        <w:spacing w:before="120" w:after="120"/>
        <w:jc w:val="both"/>
        <w:rPr>
          <w:rFonts w:ascii="Times New Roman" w:hAnsi="Times New Roman" w:cs="Times New Roman"/>
        </w:rPr>
      </w:pPr>
      <w:r w:rsidRPr="00584DF8">
        <w:rPr>
          <w:rFonts w:ascii="Times New Roman" w:hAnsi="Times New Roman" w:cs="Times New Roman"/>
        </w:rPr>
        <w:t xml:space="preserve"> modification de l’espace urbain qui dû faire face à l’« </w:t>
      </w:r>
      <w:proofErr w:type="spellStart"/>
      <w:r w:rsidRPr="00584DF8">
        <w:rPr>
          <w:rFonts w:ascii="Times New Roman" w:hAnsi="Times New Roman" w:cs="Times New Roman"/>
        </w:rPr>
        <w:t>urban</w:t>
      </w:r>
      <w:proofErr w:type="spellEnd"/>
      <w:r w:rsidRPr="00584DF8">
        <w:rPr>
          <w:rFonts w:ascii="Times New Roman" w:hAnsi="Times New Roman" w:cs="Times New Roman"/>
        </w:rPr>
        <w:t xml:space="preserve"> </w:t>
      </w:r>
      <w:proofErr w:type="spellStart"/>
      <w:r w:rsidRPr="00584DF8">
        <w:rPr>
          <w:rFonts w:ascii="Times New Roman" w:hAnsi="Times New Roman" w:cs="Times New Roman"/>
        </w:rPr>
        <w:t>sprawl</w:t>
      </w:r>
      <w:proofErr w:type="spellEnd"/>
      <w:r w:rsidRPr="00584DF8">
        <w:rPr>
          <w:rFonts w:ascii="Times New Roman" w:hAnsi="Times New Roman" w:cs="Times New Roman"/>
        </w:rPr>
        <w:t xml:space="preserve"> », l’étalement urbain =&gt;  Développement massif des </w:t>
      </w:r>
      <w:proofErr w:type="spellStart"/>
      <w:r w:rsidRPr="00584DF8">
        <w:rPr>
          <w:rFonts w:ascii="Times New Roman" w:hAnsi="Times New Roman" w:cs="Times New Roman"/>
        </w:rPr>
        <w:t>suburbs</w:t>
      </w:r>
      <w:proofErr w:type="spellEnd"/>
      <w:r w:rsidRPr="00584DF8">
        <w:rPr>
          <w:rFonts w:ascii="Times New Roman" w:hAnsi="Times New Roman" w:cs="Times New Roman"/>
        </w:rPr>
        <w:t xml:space="preserve"> « banlieues résidentielles »</w:t>
      </w:r>
      <w:r>
        <w:rPr>
          <w:rFonts w:ascii="Times New Roman" w:hAnsi="Times New Roman" w:cs="Times New Roman"/>
        </w:rPr>
        <w:t xml:space="preserve"> =&gt; impact spatial, économique, et social très important </w:t>
      </w:r>
    </w:p>
    <w:p w:rsidR="001E2002" w:rsidRDefault="001E2002" w:rsidP="001E2002">
      <w:pPr>
        <w:pStyle w:val="Paragraphedeliste"/>
        <w:numPr>
          <w:ilvl w:val="0"/>
          <w:numId w:val="9"/>
        </w:numPr>
        <w:shd w:val="clear" w:color="auto" w:fill="FFFFFF"/>
        <w:spacing w:before="120" w:after="120"/>
        <w:jc w:val="both"/>
        <w:rPr>
          <w:rFonts w:ascii="Times New Roman" w:hAnsi="Times New Roman" w:cs="Times New Roman"/>
        </w:rPr>
      </w:pPr>
      <w:r w:rsidRPr="00584DF8">
        <w:rPr>
          <w:rFonts w:ascii="Times New Roman" w:hAnsi="Times New Roman" w:cs="Times New Roman"/>
        </w:rPr>
        <w:t xml:space="preserve"> </w:t>
      </w:r>
      <w:r>
        <w:rPr>
          <w:rFonts w:ascii="Times New Roman" w:hAnsi="Times New Roman" w:cs="Times New Roman"/>
        </w:rPr>
        <w:t>à favoriser l’émergence de l’</w:t>
      </w:r>
      <w:r w:rsidRPr="00584DF8">
        <w:rPr>
          <w:rFonts w:ascii="Times New Roman" w:hAnsi="Times New Roman" w:cs="Times New Roman"/>
        </w:rPr>
        <w:t xml:space="preserve">épiphénomène « la </w:t>
      </w:r>
      <w:proofErr w:type="spellStart"/>
      <w:r w:rsidRPr="00584DF8">
        <w:rPr>
          <w:rFonts w:ascii="Times New Roman" w:hAnsi="Times New Roman" w:cs="Times New Roman"/>
        </w:rPr>
        <w:t>privatopia</w:t>
      </w:r>
      <w:proofErr w:type="spellEnd"/>
      <w:r w:rsidRPr="00584DF8">
        <w:rPr>
          <w:rFonts w:ascii="Times New Roman" w:hAnsi="Times New Roman" w:cs="Times New Roman"/>
        </w:rPr>
        <w:t> » = nouvelle norme de l’habiter dans la périphérie américaine fondée sur la privatisation de l’espace urbain</w:t>
      </w:r>
      <w:r>
        <w:rPr>
          <w:rFonts w:ascii="Times New Roman" w:hAnsi="Times New Roman" w:cs="Times New Roman"/>
        </w:rPr>
        <w:t xml:space="preserve"> =&gt; </w:t>
      </w:r>
      <w:r w:rsidRPr="00584DF8">
        <w:rPr>
          <w:rFonts w:ascii="Times New Roman" w:hAnsi="Times New Roman" w:cs="Times New Roman"/>
        </w:rPr>
        <w:t xml:space="preserve"> </w:t>
      </w:r>
      <w:r>
        <w:rPr>
          <w:rFonts w:ascii="Times New Roman" w:hAnsi="Times New Roman" w:cs="Times New Roman"/>
        </w:rPr>
        <w:t xml:space="preserve">qui a </w:t>
      </w:r>
      <w:r w:rsidRPr="00D75B6F">
        <w:rPr>
          <w:rFonts w:ascii="Times New Roman" w:hAnsi="Times New Roman" w:cs="Times New Roman"/>
        </w:rPr>
        <w:t>conduit à l’aménagement de nouveaux types d’espaces urbains marqués par l’importance du secteur privés dans leur développement</w:t>
      </w:r>
      <w:r w:rsidRPr="007E3E2A">
        <w:rPr>
          <w:rFonts w:ascii="Times New Roman" w:hAnsi="Times New Roman" w:cs="Times New Roman"/>
        </w:rPr>
        <w:t xml:space="preserve"> </w:t>
      </w:r>
      <w:r>
        <w:rPr>
          <w:rFonts w:ascii="Times New Roman" w:hAnsi="Times New Roman" w:cs="Times New Roman"/>
        </w:rPr>
        <w:t xml:space="preserve">(technopoles ; </w:t>
      </w:r>
      <w:proofErr w:type="spellStart"/>
      <w:r w:rsidRPr="003120E4">
        <w:rPr>
          <w:rFonts w:ascii="Times New Roman" w:hAnsi="Times New Roman" w:cs="Times New Roman"/>
        </w:rPr>
        <w:t>edge</w:t>
      </w:r>
      <w:proofErr w:type="spellEnd"/>
      <w:r w:rsidRPr="003120E4">
        <w:rPr>
          <w:rFonts w:ascii="Times New Roman" w:hAnsi="Times New Roman" w:cs="Times New Roman"/>
        </w:rPr>
        <w:t xml:space="preserve"> </w:t>
      </w:r>
      <w:proofErr w:type="spellStart"/>
      <w:r w:rsidRPr="003120E4">
        <w:rPr>
          <w:rFonts w:ascii="Times New Roman" w:hAnsi="Times New Roman" w:cs="Times New Roman"/>
        </w:rPr>
        <w:t>cities</w:t>
      </w:r>
      <w:proofErr w:type="spellEnd"/>
      <w:r w:rsidRPr="003120E4">
        <w:rPr>
          <w:rFonts w:ascii="Times New Roman" w:hAnsi="Times New Roman" w:cs="Times New Roman"/>
        </w:rPr>
        <w:t>,</w:t>
      </w:r>
      <w:r>
        <w:rPr>
          <w:rFonts w:ascii="Times New Roman" w:hAnsi="Times New Roman" w:cs="Times New Roman"/>
        </w:rPr>
        <w:t xml:space="preserve"> </w:t>
      </w:r>
      <w:r w:rsidRPr="003120E4">
        <w:rPr>
          <w:rFonts w:ascii="Times New Roman" w:hAnsi="Times New Roman" w:cs="Times New Roman"/>
        </w:rPr>
        <w:t xml:space="preserve">des shopping </w:t>
      </w:r>
      <w:proofErr w:type="spellStart"/>
      <w:r w:rsidRPr="003120E4">
        <w:rPr>
          <w:rFonts w:ascii="Times New Roman" w:hAnsi="Times New Roman" w:cs="Times New Roman"/>
        </w:rPr>
        <w:t>malls</w:t>
      </w:r>
      <w:proofErr w:type="spellEnd"/>
      <w:r w:rsidRPr="003120E4">
        <w:rPr>
          <w:rFonts w:ascii="Times New Roman" w:hAnsi="Times New Roman" w:cs="Times New Roman"/>
        </w:rPr>
        <w:t xml:space="preserve">, de parc de loisirs, de </w:t>
      </w:r>
      <w:proofErr w:type="spellStart"/>
      <w:r w:rsidRPr="003120E4">
        <w:rPr>
          <w:rFonts w:ascii="Times New Roman" w:hAnsi="Times New Roman" w:cs="Times New Roman"/>
        </w:rPr>
        <w:t>private</w:t>
      </w:r>
      <w:proofErr w:type="spellEnd"/>
      <w:r w:rsidRPr="003120E4">
        <w:rPr>
          <w:rFonts w:ascii="Times New Roman" w:hAnsi="Times New Roman" w:cs="Times New Roman"/>
        </w:rPr>
        <w:t xml:space="preserve"> </w:t>
      </w:r>
      <w:proofErr w:type="spellStart"/>
      <w:r w:rsidRPr="003120E4">
        <w:rPr>
          <w:rFonts w:ascii="Times New Roman" w:hAnsi="Times New Roman" w:cs="Times New Roman"/>
        </w:rPr>
        <w:t>cities</w:t>
      </w:r>
      <w:proofErr w:type="spellEnd"/>
      <w:r w:rsidRPr="003120E4">
        <w:rPr>
          <w:rFonts w:ascii="Times New Roman" w:hAnsi="Times New Roman" w:cs="Times New Roman"/>
        </w:rPr>
        <w:t xml:space="preserve">, </w:t>
      </w:r>
      <w:proofErr w:type="spellStart"/>
      <w:r w:rsidRPr="003120E4">
        <w:rPr>
          <w:rFonts w:ascii="Times New Roman" w:hAnsi="Times New Roman" w:cs="Times New Roman"/>
        </w:rPr>
        <w:t>gated</w:t>
      </w:r>
      <w:proofErr w:type="spellEnd"/>
      <w:r w:rsidRPr="003120E4">
        <w:rPr>
          <w:rFonts w:ascii="Times New Roman" w:hAnsi="Times New Roman" w:cs="Times New Roman"/>
        </w:rPr>
        <w:t xml:space="preserve"> </w:t>
      </w:r>
      <w:proofErr w:type="spellStart"/>
      <w:r w:rsidRPr="003120E4">
        <w:rPr>
          <w:rFonts w:ascii="Times New Roman" w:hAnsi="Times New Roman" w:cs="Times New Roman"/>
        </w:rPr>
        <w:t>communities</w:t>
      </w:r>
      <w:proofErr w:type="spellEnd"/>
      <w:r>
        <w:rPr>
          <w:rFonts w:ascii="Times New Roman" w:hAnsi="Times New Roman" w:cs="Times New Roman"/>
        </w:rPr>
        <w:t>) ont provoqué</w:t>
      </w:r>
      <w:r w:rsidRPr="00D80B91">
        <w:rPr>
          <w:rFonts w:ascii="Times New Roman" w:hAnsi="Times New Roman" w:cs="Times New Roman"/>
        </w:rPr>
        <w:t xml:space="preserve"> </w:t>
      </w:r>
      <w:r>
        <w:rPr>
          <w:rFonts w:ascii="Times New Roman" w:hAnsi="Times New Roman" w:cs="Times New Roman"/>
        </w:rPr>
        <w:t xml:space="preserve">d’autres </w:t>
      </w:r>
      <w:r w:rsidRPr="00D80B91">
        <w:rPr>
          <w:rFonts w:ascii="Times New Roman" w:hAnsi="Times New Roman" w:cs="Times New Roman"/>
        </w:rPr>
        <w:t xml:space="preserve">problèmes, dévitalisation, ségrégation, </w:t>
      </w:r>
      <w:proofErr w:type="spellStart"/>
      <w:r w:rsidRPr="00D80B91">
        <w:rPr>
          <w:rFonts w:ascii="Times New Roman" w:hAnsi="Times New Roman" w:cs="Times New Roman"/>
        </w:rPr>
        <w:t>gentrification</w:t>
      </w:r>
      <w:proofErr w:type="spellEnd"/>
      <w:r w:rsidRPr="00D80B91">
        <w:rPr>
          <w:rFonts w:ascii="Times New Roman" w:hAnsi="Times New Roman" w:cs="Times New Roman"/>
        </w:rPr>
        <w:t xml:space="preserve">… </w:t>
      </w:r>
      <w:r>
        <w:rPr>
          <w:rFonts w:ascii="Times New Roman" w:hAnsi="Times New Roman" w:cs="Times New Roman"/>
        </w:rPr>
        <w:t xml:space="preserve"> induisant de nouvelles formes d’aménagement mise en œuvre par le secteur public fortement soutenu par le secteur privé.</w:t>
      </w:r>
    </w:p>
    <w:p w:rsidR="001E2002" w:rsidRDefault="001E2002" w:rsidP="001E2002">
      <w:pPr>
        <w:pStyle w:val="Paragraphedeliste"/>
        <w:shd w:val="clear" w:color="auto" w:fill="FFFFFF"/>
        <w:spacing w:before="120" w:after="120"/>
        <w:ind w:left="1080"/>
        <w:jc w:val="both"/>
        <w:rPr>
          <w:rFonts w:ascii="Times New Roman" w:hAnsi="Times New Roman" w:cs="Times New Roman"/>
        </w:rPr>
      </w:pPr>
    </w:p>
    <w:p w:rsidR="001E2002" w:rsidRDefault="001E2002" w:rsidP="001E2002">
      <w:pPr>
        <w:pStyle w:val="Paragraphedeliste"/>
        <w:numPr>
          <w:ilvl w:val="0"/>
          <w:numId w:val="9"/>
        </w:numPr>
        <w:shd w:val="clear" w:color="auto" w:fill="FFFFFF"/>
        <w:spacing w:before="120" w:after="120"/>
        <w:ind w:left="1440"/>
        <w:jc w:val="both"/>
        <w:rPr>
          <w:rFonts w:ascii="Times New Roman" w:hAnsi="Times New Roman" w:cs="Times New Roman"/>
        </w:rPr>
      </w:pPr>
      <w:r>
        <w:rPr>
          <w:rFonts w:ascii="Times New Roman" w:hAnsi="Times New Roman" w:cs="Times New Roman"/>
        </w:rPr>
        <w:t>S</w:t>
      </w:r>
      <w:r w:rsidRPr="00413DEC">
        <w:rPr>
          <w:rFonts w:ascii="Times New Roman" w:hAnsi="Times New Roman" w:cs="Times New Roman"/>
        </w:rPr>
        <w:t xml:space="preserve">e pose la question de savoir </w:t>
      </w:r>
      <w:r>
        <w:rPr>
          <w:rFonts w:ascii="Times New Roman" w:hAnsi="Times New Roman" w:cs="Times New Roman"/>
        </w:rPr>
        <w:t xml:space="preserve">si </w:t>
      </w:r>
      <w:r w:rsidRPr="00413DEC">
        <w:rPr>
          <w:rFonts w:ascii="Times New Roman" w:hAnsi="Times New Roman" w:cs="Times New Roman"/>
        </w:rPr>
        <w:t>le développement de l’espace urbain</w:t>
      </w:r>
      <w:r>
        <w:rPr>
          <w:rFonts w:ascii="Times New Roman" w:hAnsi="Times New Roman" w:cs="Times New Roman"/>
        </w:rPr>
        <w:t xml:space="preserve">, </w:t>
      </w:r>
      <w:r w:rsidRPr="00413DEC">
        <w:rPr>
          <w:rFonts w:ascii="Times New Roman" w:hAnsi="Times New Roman" w:cs="Times New Roman"/>
        </w:rPr>
        <w:t>peut se défaire de</w:t>
      </w:r>
      <w:r>
        <w:rPr>
          <w:rFonts w:ascii="Times New Roman" w:hAnsi="Times New Roman" w:cs="Times New Roman"/>
        </w:rPr>
        <w:t>s logiques</w:t>
      </w:r>
      <w:r w:rsidRPr="00413DEC">
        <w:rPr>
          <w:rFonts w:ascii="Times New Roman" w:hAnsi="Times New Roman" w:cs="Times New Roman"/>
        </w:rPr>
        <w:t xml:space="preserve"> de privatisation alors même que son aménagement en dépend ? </w:t>
      </w:r>
    </w:p>
    <w:p w:rsidR="00B964A0" w:rsidRPr="00B964A0" w:rsidRDefault="00B964A0" w:rsidP="00B964A0">
      <w:pPr>
        <w:pStyle w:val="Paragraphedeliste"/>
        <w:rPr>
          <w:rFonts w:ascii="Times New Roman" w:hAnsi="Times New Roman" w:cs="Times New Roman"/>
        </w:rPr>
      </w:pPr>
    </w:p>
    <w:p w:rsidR="001E2002" w:rsidRPr="00B964A0" w:rsidRDefault="001E2002" w:rsidP="001E2002">
      <w:pPr>
        <w:pStyle w:val="Paragraphedeliste"/>
        <w:numPr>
          <w:ilvl w:val="0"/>
          <w:numId w:val="21"/>
        </w:numPr>
        <w:spacing w:after="0"/>
        <w:jc w:val="both"/>
        <w:rPr>
          <w:rFonts w:ascii="Times New Roman" w:hAnsi="Times New Roman" w:cs="Times New Roman"/>
        </w:rPr>
      </w:pPr>
      <w:r w:rsidRPr="00B964A0">
        <w:rPr>
          <w:rFonts w:ascii="Times New Roman" w:hAnsi="Times New Roman" w:cs="Times New Roman"/>
        </w:rPr>
        <w:t xml:space="preserve">Le développement et l’aménagement d’enclaves urbaines (et périurbaines) se multiplient et se diversifient depuis la deuxième moitié du XXème siècle </w:t>
      </w:r>
    </w:p>
    <w:p w:rsidR="00B964A0" w:rsidRPr="003600D6" w:rsidRDefault="00B964A0" w:rsidP="00B964A0">
      <w:pPr>
        <w:pStyle w:val="Paragraphedeliste"/>
        <w:numPr>
          <w:ilvl w:val="0"/>
          <w:numId w:val="21"/>
        </w:numPr>
        <w:jc w:val="both"/>
        <w:rPr>
          <w:rFonts w:ascii="Times New Roman" w:hAnsi="Times New Roman" w:cs="Times New Roman"/>
        </w:rPr>
      </w:pPr>
      <w:r w:rsidRPr="003600D6">
        <w:rPr>
          <w:rFonts w:ascii="Times New Roman" w:hAnsi="Times New Roman" w:cs="Times New Roman"/>
        </w:rPr>
        <w:t xml:space="preserve">Facilitée par plusieurs facteurs historiques/idéologiques, économiques, cette privatisation de l’espace urbain rencontre peu d’obstacles, ce qui </w:t>
      </w:r>
      <w:r>
        <w:rPr>
          <w:rFonts w:ascii="Times New Roman" w:hAnsi="Times New Roman" w:cs="Times New Roman"/>
        </w:rPr>
        <w:t xml:space="preserve">a permis </w:t>
      </w:r>
      <w:r w:rsidRPr="003600D6">
        <w:rPr>
          <w:rFonts w:ascii="Times New Roman" w:hAnsi="Times New Roman" w:cs="Times New Roman"/>
        </w:rPr>
        <w:t>son développement</w:t>
      </w:r>
    </w:p>
    <w:p w:rsidR="00B964A0" w:rsidRPr="00E637A8" w:rsidRDefault="00B964A0" w:rsidP="00B964A0">
      <w:pPr>
        <w:pStyle w:val="Paragraphedeliste"/>
        <w:numPr>
          <w:ilvl w:val="0"/>
          <w:numId w:val="21"/>
        </w:numPr>
        <w:jc w:val="both"/>
        <w:rPr>
          <w:rFonts w:ascii="Times New Roman" w:hAnsi="Times New Roman" w:cs="Times New Roman"/>
        </w:rPr>
      </w:pPr>
      <w:r w:rsidRPr="00E637A8">
        <w:rPr>
          <w:rFonts w:ascii="Times New Roman" w:hAnsi="Times New Roman" w:cs="Times New Roman"/>
        </w:rPr>
        <w:t xml:space="preserve">Peut-on remédier à cette privatisation de l’espace urbain ? </w:t>
      </w:r>
    </w:p>
    <w:p w:rsidR="001E2002" w:rsidRPr="001E2002" w:rsidRDefault="001E2002" w:rsidP="00B964A0">
      <w:pPr>
        <w:pStyle w:val="Paragraphedeliste"/>
        <w:ind w:left="1080"/>
        <w:jc w:val="both"/>
        <w:rPr>
          <w:rFonts w:ascii="Times New Roman" w:hAnsi="Times New Roman" w:cs="Times New Roman"/>
        </w:rPr>
      </w:pPr>
    </w:p>
    <w:p w:rsidR="00E16AC6" w:rsidRDefault="00094384" w:rsidP="00894E83">
      <w:pPr>
        <w:pStyle w:val="Paragraphedeliste"/>
        <w:numPr>
          <w:ilvl w:val="0"/>
          <w:numId w:val="1"/>
        </w:numPr>
        <w:jc w:val="both"/>
        <w:rPr>
          <w:rFonts w:ascii="Times New Roman" w:hAnsi="Times New Roman" w:cs="Times New Roman"/>
        </w:rPr>
      </w:pPr>
      <w:r w:rsidRPr="00E637A8">
        <w:rPr>
          <w:rFonts w:ascii="Times New Roman" w:hAnsi="Times New Roman" w:cs="Times New Roman"/>
        </w:rPr>
        <w:t xml:space="preserve">Le développement et l’aménagement d’enclaves urbaines </w:t>
      </w:r>
      <w:r w:rsidR="00EA3515" w:rsidRPr="00E637A8">
        <w:rPr>
          <w:rFonts w:ascii="Times New Roman" w:hAnsi="Times New Roman" w:cs="Times New Roman"/>
        </w:rPr>
        <w:t>(</w:t>
      </w:r>
      <w:r w:rsidRPr="00E637A8">
        <w:rPr>
          <w:rFonts w:ascii="Times New Roman" w:hAnsi="Times New Roman" w:cs="Times New Roman"/>
        </w:rPr>
        <w:t>et périurbaines</w:t>
      </w:r>
      <w:r w:rsidR="00EA3515" w:rsidRPr="00E637A8">
        <w:rPr>
          <w:rFonts w:ascii="Times New Roman" w:hAnsi="Times New Roman" w:cs="Times New Roman"/>
        </w:rPr>
        <w:t>)</w:t>
      </w:r>
      <w:r w:rsidRPr="00E637A8">
        <w:rPr>
          <w:rFonts w:ascii="Times New Roman" w:hAnsi="Times New Roman" w:cs="Times New Roman"/>
        </w:rPr>
        <w:t xml:space="preserve"> se multiplient et se diversifient depuis la deuxième moitié du XXème siècle </w:t>
      </w:r>
    </w:p>
    <w:p w:rsidR="00EA3515" w:rsidRPr="00E637A8" w:rsidRDefault="00EA3515" w:rsidP="00894E83">
      <w:pPr>
        <w:pStyle w:val="Paragraphedeliste"/>
        <w:ind w:left="1080"/>
        <w:jc w:val="both"/>
        <w:rPr>
          <w:rFonts w:ascii="Times New Roman" w:hAnsi="Times New Roman" w:cs="Times New Roman"/>
        </w:rPr>
      </w:pPr>
    </w:p>
    <w:p w:rsidR="00426462" w:rsidRPr="00E637A8" w:rsidRDefault="00983523" w:rsidP="00894E83">
      <w:pPr>
        <w:pStyle w:val="Paragraphedeliste"/>
        <w:numPr>
          <w:ilvl w:val="0"/>
          <w:numId w:val="2"/>
        </w:numPr>
        <w:jc w:val="both"/>
        <w:rPr>
          <w:rFonts w:ascii="Times New Roman" w:hAnsi="Times New Roman" w:cs="Times New Roman"/>
        </w:rPr>
      </w:pPr>
      <w:r w:rsidRPr="00E637A8">
        <w:rPr>
          <w:rFonts w:ascii="Times New Roman" w:hAnsi="Times New Roman" w:cs="Times New Roman"/>
        </w:rPr>
        <w:t xml:space="preserve">Enclave commerciale et récréative : shopping </w:t>
      </w:r>
      <w:proofErr w:type="spellStart"/>
      <w:r w:rsidRPr="00E637A8">
        <w:rPr>
          <w:rFonts w:ascii="Times New Roman" w:hAnsi="Times New Roman" w:cs="Times New Roman"/>
        </w:rPr>
        <w:t>mall</w:t>
      </w:r>
      <w:proofErr w:type="spellEnd"/>
      <w:r w:rsidRPr="00E637A8">
        <w:rPr>
          <w:rFonts w:ascii="Times New Roman" w:hAnsi="Times New Roman" w:cs="Times New Roman"/>
        </w:rPr>
        <w:t xml:space="preserve"> / parc de loisirs </w:t>
      </w:r>
    </w:p>
    <w:p w:rsidR="00E637A8" w:rsidRDefault="00894E83" w:rsidP="00894E83">
      <w:pPr>
        <w:pStyle w:val="Paragraphedeliste"/>
        <w:numPr>
          <w:ilvl w:val="0"/>
          <w:numId w:val="7"/>
        </w:numPr>
        <w:shd w:val="clear" w:color="auto" w:fill="FFFFFF"/>
        <w:spacing w:before="120" w:after="120"/>
        <w:jc w:val="both"/>
        <w:rPr>
          <w:rFonts w:ascii="Times New Roman" w:hAnsi="Times New Roman" w:cs="Times New Roman"/>
        </w:rPr>
      </w:pPr>
      <w:r w:rsidRPr="00E637A8">
        <w:rPr>
          <w:rFonts w:ascii="Times New Roman" w:hAnsi="Times New Roman" w:cs="Times New Roman"/>
        </w:rPr>
        <w:t xml:space="preserve">Le shopping </w:t>
      </w:r>
      <w:proofErr w:type="spellStart"/>
      <w:r w:rsidRPr="00E637A8">
        <w:rPr>
          <w:rFonts w:ascii="Times New Roman" w:hAnsi="Times New Roman" w:cs="Times New Roman"/>
        </w:rPr>
        <w:t>mall</w:t>
      </w:r>
      <w:proofErr w:type="spellEnd"/>
      <w:r w:rsidRPr="00E637A8">
        <w:rPr>
          <w:rFonts w:ascii="Times New Roman" w:hAnsi="Times New Roman" w:cs="Times New Roman"/>
        </w:rPr>
        <w:t xml:space="preserve"> (centres commerciaux mêle fonction commerciale et récréative, localisé sur les franges urbaines) issu de la massification de la </w:t>
      </w:r>
      <w:proofErr w:type="spellStart"/>
      <w:r w:rsidRPr="00E637A8">
        <w:rPr>
          <w:rFonts w:ascii="Times New Roman" w:hAnsi="Times New Roman" w:cs="Times New Roman"/>
        </w:rPr>
        <w:t>suburbanisation</w:t>
      </w:r>
      <w:proofErr w:type="spellEnd"/>
      <w:r w:rsidRPr="00E637A8">
        <w:rPr>
          <w:rFonts w:ascii="Times New Roman" w:hAnsi="Times New Roman" w:cs="Times New Roman"/>
        </w:rPr>
        <w:t xml:space="preserve"> des années 1950 a développé un nouveau mode de consommation : consommer sans </w:t>
      </w:r>
      <w:r w:rsidRPr="00E637A8">
        <w:rPr>
          <w:rFonts w:ascii="Times New Roman" w:hAnsi="Times New Roman" w:cs="Times New Roman"/>
        </w:rPr>
        <w:lastRenderedPageBreak/>
        <w:t xml:space="preserve">se rendre en ville et en utilisant la voiture =&gt; réinterprète l’espace urbain en gardant un accès restreint et privatisé (pauvre, sans voiture exclus) =&gt; but attirer un public de consommateur spécifique, renforcer la consommation </w:t>
      </w:r>
    </w:p>
    <w:p w:rsidR="00894E83" w:rsidRDefault="00894E83" w:rsidP="00894E83">
      <w:pPr>
        <w:pStyle w:val="Paragraphedeliste"/>
        <w:numPr>
          <w:ilvl w:val="0"/>
          <w:numId w:val="7"/>
        </w:numPr>
        <w:shd w:val="clear" w:color="auto" w:fill="FFFFFF"/>
        <w:spacing w:before="120" w:after="120"/>
        <w:jc w:val="both"/>
        <w:rPr>
          <w:rFonts w:ascii="Times New Roman" w:hAnsi="Times New Roman" w:cs="Times New Roman"/>
        </w:rPr>
      </w:pPr>
      <w:r w:rsidRPr="00E637A8">
        <w:rPr>
          <w:rFonts w:ascii="Times New Roman" w:hAnsi="Times New Roman" w:cs="Times New Roman"/>
        </w:rPr>
        <w:t xml:space="preserve">Les parcs de loisirs/à thème : Disneyland, banlieue de LA en 1955 destinée à la consommation, au loisir, activité culturelle créés à partir d’un modèle urbanistique : forme d’espace urbain privatisé au sein d’une enclave suburbaine, consacre petit a petit la montée en puissance des espaces semi-public </w:t>
      </w:r>
      <w:proofErr w:type="spellStart"/>
      <w:r w:rsidRPr="00E637A8">
        <w:rPr>
          <w:rFonts w:ascii="Times New Roman" w:hAnsi="Times New Roman" w:cs="Times New Roman"/>
        </w:rPr>
        <w:t>ds</w:t>
      </w:r>
      <w:proofErr w:type="spellEnd"/>
      <w:r w:rsidRPr="00E637A8">
        <w:rPr>
          <w:rFonts w:ascii="Times New Roman" w:hAnsi="Times New Roman" w:cs="Times New Roman"/>
        </w:rPr>
        <w:t xml:space="preserve"> la ville</w:t>
      </w:r>
    </w:p>
    <w:p w:rsidR="00722BFD" w:rsidRPr="00E637A8" w:rsidRDefault="00722BFD" w:rsidP="00894E83">
      <w:pPr>
        <w:pStyle w:val="Paragraphedeliste"/>
        <w:numPr>
          <w:ilvl w:val="0"/>
          <w:numId w:val="7"/>
        </w:numPr>
        <w:shd w:val="clear" w:color="auto" w:fill="FFFFFF"/>
        <w:spacing w:before="120" w:after="120"/>
        <w:jc w:val="both"/>
        <w:rPr>
          <w:rFonts w:ascii="Times New Roman" w:hAnsi="Times New Roman" w:cs="Times New Roman"/>
        </w:rPr>
      </w:pPr>
      <w:proofErr w:type="spellStart"/>
      <w:r>
        <w:rPr>
          <w:rFonts w:ascii="Times New Roman" w:hAnsi="Times New Roman" w:cs="Times New Roman"/>
        </w:rPr>
        <w:t>Edges</w:t>
      </w:r>
      <w:proofErr w:type="spellEnd"/>
      <w:r>
        <w:rPr>
          <w:rFonts w:ascii="Times New Roman" w:hAnsi="Times New Roman" w:cs="Times New Roman"/>
        </w:rPr>
        <w:t xml:space="preserve"> </w:t>
      </w:r>
      <w:proofErr w:type="spellStart"/>
      <w:r>
        <w:rPr>
          <w:rFonts w:ascii="Times New Roman" w:hAnsi="Times New Roman" w:cs="Times New Roman"/>
        </w:rPr>
        <w:t>cities</w:t>
      </w:r>
      <w:proofErr w:type="spellEnd"/>
      <w:r>
        <w:rPr>
          <w:rFonts w:ascii="Times New Roman" w:hAnsi="Times New Roman" w:cs="Times New Roman"/>
        </w:rPr>
        <w:t xml:space="preserve"> </w:t>
      </w:r>
    </w:p>
    <w:p w:rsidR="00894E83" w:rsidRPr="00544C36" w:rsidRDefault="00894E83" w:rsidP="00894E83">
      <w:pPr>
        <w:pStyle w:val="Paragraphedeliste"/>
        <w:spacing w:after="0"/>
        <w:ind w:left="1800"/>
        <w:jc w:val="both"/>
        <w:rPr>
          <w:rFonts w:ascii="Times New Roman" w:hAnsi="Times New Roman" w:cs="Times New Roman"/>
        </w:rPr>
      </w:pPr>
    </w:p>
    <w:p w:rsidR="00475508" w:rsidRDefault="00EA3515" w:rsidP="00894E83">
      <w:pPr>
        <w:pStyle w:val="Paragraphedeliste"/>
        <w:numPr>
          <w:ilvl w:val="0"/>
          <w:numId w:val="2"/>
        </w:numPr>
        <w:jc w:val="both"/>
        <w:rPr>
          <w:rFonts w:ascii="Times New Roman" w:hAnsi="Times New Roman" w:cs="Times New Roman"/>
        </w:rPr>
      </w:pPr>
      <w:r w:rsidRPr="00E637A8">
        <w:rPr>
          <w:rFonts w:ascii="Times New Roman" w:hAnsi="Times New Roman" w:cs="Times New Roman"/>
        </w:rPr>
        <w:t xml:space="preserve">Enclaves résidentielles : </w:t>
      </w:r>
      <w:r w:rsidR="00475508" w:rsidRPr="00E637A8">
        <w:rPr>
          <w:rFonts w:ascii="Times New Roman" w:hAnsi="Times New Roman" w:cs="Times New Roman"/>
        </w:rPr>
        <w:t xml:space="preserve">communauté fermées / quartier </w:t>
      </w:r>
      <w:proofErr w:type="spellStart"/>
      <w:r w:rsidR="00475508" w:rsidRPr="00E637A8">
        <w:rPr>
          <w:rFonts w:ascii="Times New Roman" w:hAnsi="Times New Roman" w:cs="Times New Roman"/>
        </w:rPr>
        <w:t>gentrifiés</w:t>
      </w:r>
      <w:proofErr w:type="spellEnd"/>
      <w:r w:rsidR="00475508" w:rsidRPr="00E637A8">
        <w:rPr>
          <w:rFonts w:ascii="Times New Roman" w:hAnsi="Times New Roman" w:cs="Times New Roman"/>
        </w:rPr>
        <w:t xml:space="preserve"> </w:t>
      </w:r>
      <w:r w:rsidRPr="00E637A8">
        <w:rPr>
          <w:rFonts w:ascii="Times New Roman" w:hAnsi="Times New Roman" w:cs="Times New Roman"/>
        </w:rPr>
        <w:t xml:space="preserve"> </w:t>
      </w:r>
    </w:p>
    <w:p w:rsidR="00E637A8" w:rsidRDefault="00E637A8" w:rsidP="00B24760">
      <w:pPr>
        <w:pStyle w:val="Paragraphedeliste"/>
        <w:numPr>
          <w:ilvl w:val="0"/>
          <w:numId w:val="7"/>
        </w:numPr>
        <w:jc w:val="both"/>
        <w:rPr>
          <w:rFonts w:ascii="Times New Roman" w:hAnsi="Times New Roman" w:cs="Times New Roman"/>
        </w:rPr>
      </w:pPr>
      <w:proofErr w:type="spellStart"/>
      <w:r w:rsidRPr="00E637A8">
        <w:rPr>
          <w:rFonts w:ascii="Times New Roman" w:hAnsi="Times New Roman" w:cs="Times New Roman"/>
        </w:rPr>
        <w:t>Gated</w:t>
      </w:r>
      <w:proofErr w:type="spellEnd"/>
      <w:r w:rsidRPr="00E637A8">
        <w:rPr>
          <w:rFonts w:ascii="Times New Roman" w:hAnsi="Times New Roman" w:cs="Times New Roman"/>
        </w:rPr>
        <w:t xml:space="preserve"> </w:t>
      </w:r>
      <w:proofErr w:type="spellStart"/>
      <w:r w:rsidRPr="00E637A8">
        <w:rPr>
          <w:rFonts w:ascii="Times New Roman" w:hAnsi="Times New Roman" w:cs="Times New Roman"/>
        </w:rPr>
        <w:t>communities</w:t>
      </w:r>
      <w:proofErr w:type="spellEnd"/>
      <w:r w:rsidRPr="00E637A8">
        <w:rPr>
          <w:rFonts w:ascii="Times New Roman" w:hAnsi="Times New Roman" w:cs="Times New Roman"/>
        </w:rPr>
        <w:t xml:space="preserve"> : des enclaves résidentielles privée et fermée dont l’accès est contrôlé et interdit aux non-résidents, dans laquelle l’espace collectif est également privatisé : rue, trottoir, terrains de jeu = exemple : Miami en Floride, </w:t>
      </w:r>
      <w:proofErr w:type="spellStart"/>
      <w:r w:rsidRPr="00E637A8">
        <w:rPr>
          <w:rFonts w:ascii="Times New Roman" w:hAnsi="Times New Roman" w:cs="Times New Roman"/>
        </w:rPr>
        <w:t>Brickell</w:t>
      </w:r>
      <w:proofErr w:type="spellEnd"/>
      <w:r w:rsidRPr="00E637A8">
        <w:rPr>
          <w:rFonts w:ascii="Times New Roman" w:hAnsi="Times New Roman" w:cs="Times New Roman"/>
        </w:rPr>
        <w:t xml:space="preserve"> Key, ensemble de l’île est une résidence fermée et l’accès se fait par un pont, entre soi et sécurité</w:t>
      </w:r>
      <w:r w:rsidR="00B24760">
        <w:rPr>
          <w:rFonts w:ascii="Times New Roman" w:hAnsi="Times New Roman" w:cs="Times New Roman"/>
        </w:rPr>
        <w:t xml:space="preserve">. </w:t>
      </w:r>
      <w:r w:rsidR="00372ECD">
        <w:rPr>
          <w:rFonts w:ascii="Times New Roman" w:hAnsi="Times New Roman" w:cs="Times New Roman"/>
        </w:rPr>
        <w:t>+</w:t>
      </w:r>
      <w:r w:rsidRPr="00B24760">
        <w:rPr>
          <w:rFonts w:ascii="Times New Roman" w:hAnsi="Times New Roman" w:cs="Times New Roman"/>
        </w:rPr>
        <w:t xml:space="preserve"> Sun City : près de Tucson dans l'</w:t>
      </w:r>
      <w:hyperlink r:id="rId12" w:tooltip="Arizona" w:history="1">
        <w:r w:rsidRPr="00B24760">
          <w:rPr>
            <w:rFonts w:ascii="Times New Roman" w:hAnsi="Times New Roman" w:cs="Times New Roman"/>
          </w:rPr>
          <w:t>Arizona</w:t>
        </w:r>
      </w:hyperlink>
      <w:r w:rsidRPr="00B24760">
        <w:rPr>
          <w:rFonts w:ascii="Times New Roman" w:hAnsi="Times New Roman" w:cs="Times New Roman"/>
        </w:rPr>
        <w:t>,  créée dans les </w:t>
      </w:r>
      <w:hyperlink r:id="rId13" w:tooltip="Années 1960" w:history="1">
        <w:r w:rsidRPr="00B24760">
          <w:rPr>
            <w:rFonts w:ascii="Times New Roman" w:hAnsi="Times New Roman" w:cs="Times New Roman"/>
          </w:rPr>
          <w:t>années 1960</w:t>
        </w:r>
      </w:hyperlink>
      <w:r w:rsidRPr="00B24760">
        <w:rPr>
          <w:rFonts w:ascii="Times New Roman" w:hAnsi="Times New Roman" w:cs="Times New Roman"/>
        </w:rPr>
        <w:t xml:space="preserve">, c’est une </w:t>
      </w:r>
      <w:proofErr w:type="spellStart"/>
      <w:r w:rsidRPr="00B24760">
        <w:rPr>
          <w:rFonts w:ascii="Times New Roman" w:hAnsi="Times New Roman" w:cs="Times New Roman"/>
        </w:rPr>
        <w:t>unincorporated</w:t>
      </w:r>
      <w:proofErr w:type="spellEnd"/>
      <w:r w:rsidRPr="00B24760">
        <w:rPr>
          <w:rFonts w:ascii="Times New Roman" w:hAnsi="Times New Roman" w:cs="Times New Roman"/>
        </w:rPr>
        <w:t xml:space="preserve"> area, c’est-à-dire qu'elle ne dépend d'aucune ville et est autogérée par ses. </w:t>
      </w:r>
      <w:r w:rsidR="00372ECD">
        <w:rPr>
          <w:rFonts w:ascii="Times New Roman" w:hAnsi="Times New Roman" w:cs="Times New Roman"/>
        </w:rPr>
        <w:t>r</w:t>
      </w:r>
      <w:r w:rsidR="00372ECD" w:rsidRPr="00B24760">
        <w:rPr>
          <w:rFonts w:ascii="Times New Roman" w:hAnsi="Times New Roman" w:cs="Times New Roman"/>
        </w:rPr>
        <w:t>éservée aux retraités, la moyenne d'âge est de 75 ans et on n'y trouve ni enfants, ni école</w:t>
      </w:r>
      <w:r w:rsidR="00372ECD">
        <w:rPr>
          <w:rFonts w:ascii="Times New Roman" w:hAnsi="Times New Roman" w:cs="Times New Roman"/>
        </w:rPr>
        <w:t xml:space="preserve">, elle </w:t>
      </w:r>
      <w:r w:rsidRPr="00B24760">
        <w:rPr>
          <w:rFonts w:ascii="Times New Roman" w:hAnsi="Times New Roman" w:cs="Times New Roman"/>
        </w:rPr>
        <w:t xml:space="preserve">est également protégée de l'extérieur par une enceinte et un accès contrôlé. </w:t>
      </w:r>
    </w:p>
    <w:p w:rsidR="00D34A3D" w:rsidRPr="00F65995" w:rsidRDefault="00B24760" w:rsidP="00D34A3D">
      <w:pPr>
        <w:pStyle w:val="Paragraphedeliste"/>
        <w:numPr>
          <w:ilvl w:val="0"/>
          <w:numId w:val="7"/>
        </w:numPr>
        <w:jc w:val="both"/>
        <w:rPr>
          <w:rFonts w:ascii="Times New Roman" w:hAnsi="Times New Roman" w:cs="Times New Roman"/>
        </w:rPr>
      </w:pPr>
      <w:r w:rsidRPr="00F65995">
        <w:rPr>
          <w:rFonts w:ascii="Times New Roman" w:hAnsi="Times New Roman" w:cs="Times New Roman"/>
        </w:rPr>
        <w:t xml:space="preserve">Quartiers </w:t>
      </w:r>
      <w:proofErr w:type="spellStart"/>
      <w:r w:rsidRPr="00F65995">
        <w:rPr>
          <w:rFonts w:ascii="Times New Roman" w:hAnsi="Times New Roman" w:cs="Times New Roman"/>
        </w:rPr>
        <w:t>gentrifiés</w:t>
      </w:r>
      <w:proofErr w:type="spellEnd"/>
      <w:r w:rsidR="002536BD" w:rsidRPr="00F65995">
        <w:rPr>
          <w:rFonts w:ascii="Times New Roman" w:hAnsi="Times New Roman" w:cs="Times New Roman"/>
        </w:rPr>
        <w:t xml:space="preserve"> dans les centres-villes</w:t>
      </w:r>
      <w:r w:rsidRPr="00F65995">
        <w:rPr>
          <w:rFonts w:ascii="Times New Roman" w:hAnsi="Times New Roman" w:cs="Times New Roman"/>
        </w:rPr>
        <w:t xml:space="preserve"> : </w:t>
      </w:r>
      <w:r w:rsidR="003F3159" w:rsidRPr="00F65995">
        <w:rPr>
          <w:rFonts w:ascii="Times New Roman" w:hAnsi="Times New Roman" w:cs="Times New Roman"/>
        </w:rPr>
        <w:t>après étalement urbain qui a dé</w:t>
      </w:r>
      <w:r w:rsidR="00616B40" w:rsidRPr="00F65995">
        <w:rPr>
          <w:rFonts w:ascii="Times New Roman" w:hAnsi="Times New Roman" w:cs="Times New Roman"/>
        </w:rPr>
        <w:t>vitalisé les centres, revalorisation, revitalisation d</w:t>
      </w:r>
      <w:r w:rsidR="003F3159" w:rsidRPr="00F65995">
        <w:rPr>
          <w:rFonts w:ascii="Times New Roman" w:hAnsi="Times New Roman" w:cs="Times New Roman"/>
        </w:rPr>
        <w:t>u</w:t>
      </w:r>
      <w:r w:rsidR="00616B40" w:rsidRPr="00F65995">
        <w:rPr>
          <w:rFonts w:ascii="Times New Roman" w:hAnsi="Times New Roman" w:cs="Times New Roman"/>
        </w:rPr>
        <w:t xml:space="preserve"> </w:t>
      </w:r>
      <w:r w:rsidR="00873BD5" w:rsidRPr="00F65995">
        <w:rPr>
          <w:rFonts w:ascii="Times New Roman" w:hAnsi="Times New Roman" w:cs="Times New Roman"/>
        </w:rPr>
        <w:t xml:space="preserve">centre =&gt; </w:t>
      </w:r>
      <w:r w:rsidR="003F3159" w:rsidRPr="00F65995">
        <w:rPr>
          <w:rFonts w:ascii="Times New Roman" w:hAnsi="Times New Roman" w:cs="Times New Roman"/>
        </w:rPr>
        <w:t>centre offrent une architecture ancienne et originale, investissement intéressant</w:t>
      </w:r>
      <w:r w:rsidR="008B05DE" w:rsidRPr="00F65995">
        <w:rPr>
          <w:rFonts w:ascii="Times New Roman" w:hAnsi="Times New Roman" w:cs="Times New Roman"/>
        </w:rPr>
        <w:t> : quartier de Soho 1950 : vacance, drogue, réinvesti par des artistes = « </w:t>
      </w:r>
      <w:proofErr w:type="spellStart"/>
      <w:r w:rsidR="008B05DE" w:rsidRPr="00F65995">
        <w:rPr>
          <w:rFonts w:ascii="Times New Roman" w:hAnsi="Times New Roman" w:cs="Times New Roman"/>
        </w:rPr>
        <w:t>gentrifieurs</w:t>
      </w:r>
      <w:proofErr w:type="spellEnd"/>
      <w:r w:rsidR="008B05DE" w:rsidRPr="00F65995">
        <w:rPr>
          <w:rFonts w:ascii="Times New Roman" w:hAnsi="Times New Roman" w:cs="Times New Roman"/>
        </w:rPr>
        <w:t xml:space="preserve"> », </w:t>
      </w:r>
      <w:r w:rsidR="001F32D7" w:rsidRPr="00F65995">
        <w:rPr>
          <w:rFonts w:ascii="Times New Roman" w:hAnsi="Times New Roman" w:cs="Times New Roman"/>
        </w:rPr>
        <w:t>nouvelle manière de vivre  = classe moyenne supérieure : un des quartiers les plus riche</w:t>
      </w:r>
      <w:r w:rsidR="003600D6" w:rsidRPr="00F65995">
        <w:rPr>
          <w:rFonts w:ascii="Times New Roman" w:hAnsi="Times New Roman" w:cs="Times New Roman"/>
        </w:rPr>
        <w:t>s de NY</w:t>
      </w:r>
    </w:p>
    <w:p w:rsidR="003600D6" w:rsidRDefault="003600D6" w:rsidP="003600D6">
      <w:pPr>
        <w:pStyle w:val="Paragraphedeliste"/>
        <w:ind w:left="1800"/>
        <w:jc w:val="both"/>
        <w:rPr>
          <w:rFonts w:ascii="Times New Roman" w:hAnsi="Times New Roman" w:cs="Times New Roman"/>
        </w:rPr>
      </w:pPr>
    </w:p>
    <w:p w:rsidR="00074112" w:rsidRPr="003600D6" w:rsidRDefault="00022A59" w:rsidP="003600D6">
      <w:pPr>
        <w:pStyle w:val="Paragraphedeliste"/>
        <w:numPr>
          <w:ilvl w:val="0"/>
          <w:numId w:val="1"/>
        </w:numPr>
        <w:jc w:val="both"/>
        <w:rPr>
          <w:rFonts w:ascii="Times New Roman" w:hAnsi="Times New Roman" w:cs="Times New Roman"/>
        </w:rPr>
      </w:pPr>
      <w:r w:rsidRPr="003600D6">
        <w:rPr>
          <w:rFonts w:ascii="Times New Roman" w:hAnsi="Times New Roman" w:cs="Times New Roman"/>
        </w:rPr>
        <w:t>Facilitée par plusieurs facteurs histo</w:t>
      </w:r>
      <w:r w:rsidR="00EE5073" w:rsidRPr="003600D6">
        <w:rPr>
          <w:rFonts w:ascii="Times New Roman" w:hAnsi="Times New Roman" w:cs="Times New Roman"/>
        </w:rPr>
        <w:t>riques/idéologiques, économiques</w:t>
      </w:r>
      <w:r w:rsidR="00671FDC" w:rsidRPr="003600D6">
        <w:rPr>
          <w:rFonts w:ascii="Times New Roman" w:hAnsi="Times New Roman" w:cs="Times New Roman"/>
        </w:rPr>
        <w:t>, c</w:t>
      </w:r>
      <w:r w:rsidR="00074112" w:rsidRPr="003600D6">
        <w:rPr>
          <w:rFonts w:ascii="Times New Roman" w:hAnsi="Times New Roman" w:cs="Times New Roman"/>
        </w:rPr>
        <w:t xml:space="preserve">ette privatisation </w:t>
      </w:r>
      <w:r w:rsidR="009305A4" w:rsidRPr="003600D6">
        <w:rPr>
          <w:rFonts w:ascii="Times New Roman" w:hAnsi="Times New Roman" w:cs="Times New Roman"/>
        </w:rPr>
        <w:t>de l’</w:t>
      </w:r>
      <w:r w:rsidRPr="003600D6">
        <w:rPr>
          <w:rFonts w:ascii="Times New Roman" w:hAnsi="Times New Roman" w:cs="Times New Roman"/>
        </w:rPr>
        <w:t xml:space="preserve">espace urbain </w:t>
      </w:r>
      <w:r w:rsidR="00BB720F" w:rsidRPr="003600D6">
        <w:rPr>
          <w:rFonts w:ascii="Times New Roman" w:hAnsi="Times New Roman" w:cs="Times New Roman"/>
        </w:rPr>
        <w:t>rencontre peu d</w:t>
      </w:r>
      <w:r w:rsidR="009305A4" w:rsidRPr="003600D6">
        <w:rPr>
          <w:rFonts w:ascii="Times New Roman" w:hAnsi="Times New Roman" w:cs="Times New Roman"/>
        </w:rPr>
        <w:t>’obstacle</w:t>
      </w:r>
      <w:r w:rsidR="00EE5073" w:rsidRPr="003600D6">
        <w:rPr>
          <w:rFonts w:ascii="Times New Roman" w:hAnsi="Times New Roman" w:cs="Times New Roman"/>
        </w:rPr>
        <w:t>s</w:t>
      </w:r>
      <w:r w:rsidR="003D7837" w:rsidRPr="003600D6">
        <w:rPr>
          <w:rFonts w:ascii="Times New Roman" w:hAnsi="Times New Roman" w:cs="Times New Roman"/>
        </w:rPr>
        <w:t xml:space="preserve">, ce qui </w:t>
      </w:r>
      <w:r w:rsidR="00302E44">
        <w:rPr>
          <w:rFonts w:ascii="Times New Roman" w:hAnsi="Times New Roman" w:cs="Times New Roman"/>
        </w:rPr>
        <w:t xml:space="preserve">a permis </w:t>
      </w:r>
      <w:r w:rsidR="00671FDC" w:rsidRPr="003600D6">
        <w:rPr>
          <w:rFonts w:ascii="Times New Roman" w:hAnsi="Times New Roman" w:cs="Times New Roman"/>
        </w:rPr>
        <w:t>son développement</w:t>
      </w:r>
    </w:p>
    <w:p w:rsidR="00EE5073" w:rsidRPr="00E637A8" w:rsidRDefault="00EE5073" w:rsidP="00894E83">
      <w:pPr>
        <w:pStyle w:val="Paragraphedeliste"/>
        <w:ind w:left="1080"/>
        <w:jc w:val="both"/>
        <w:rPr>
          <w:rFonts w:ascii="Times New Roman" w:hAnsi="Times New Roman" w:cs="Times New Roman"/>
        </w:rPr>
      </w:pPr>
    </w:p>
    <w:p w:rsidR="000D030F" w:rsidRDefault="00EE5073" w:rsidP="000D030F">
      <w:pPr>
        <w:pStyle w:val="NormalWeb"/>
        <w:numPr>
          <w:ilvl w:val="0"/>
          <w:numId w:val="4"/>
        </w:numPr>
        <w:shd w:val="clear" w:color="auto" w:fill="FFFFFF"/>
        <w:spacing w:before="0" w:beforeAutospacing="0" w:after="0" w:afterAutospacing="0"/>
        <w:jc w:val="both"/>
        <w:rPr>
          <w:rFonts w:eastAsiaTheme="minorHAnsi"/>
          <w:sz w:val="22"/>
          <w:szCs w:val="22"/>
          <w:lang w:eastAsia="en-US"/>
        </w:rPr>
      </w:pPr>
      <w:r w:rsidRPr="000D030F">
        <w:rPr>
          <w:rFonts w:eastAsiaTheme="minorHAnsi"/>
          <w:sz w:val="22"/>
          <w:szCs w:val="22"/>
          <w:lang w:eastAsia="en-US"/>
        </w:rPr>
        <w:t xml:space="preserve">Facteur </w:t>
      </w:r>
      <w:r w:rsidR="008F3039" w:rsidRPr="000D030F">
        <w:rPr>
          <w:rFonts w:eastAsiaTheme="minorHAnsi"/>
          <w:sz w:val="22"/>
          <w:szCs w:val="22"/>
          <w:lang w:eastAsia="en-US"/>
        </w:rPr>
        <w:t>historique /</w:t>
      </w:r>
      <w:r w:rsidRPr="000D030F">
        <w:rPr>
          <w:rFonts w:eastAsiaTheme="minorHAnsi"/>
          <w:sz w:val="22"/>
          <w:szCs w:val="22"/>
          <w:lang w:eastAsia="en-US"/>
        </w:rPr>
        <w:t>idéologique</w:t>
      </w:r>
      <w:r w:rsidR="003600D6" w:rsidRPr="000D030F">
        <w:rPr>
          <w:rFonts w:eastAsiaTheme="minorHAnsi"/>
          <w:sz w:val="22"/>
          <w:szCs w:val="22"/>
          <w:lang w:eastAsia="en-US"/>
        </w:rPr>
        <w:t xml:space="preserve"> : </w:t>
      </w:r>
    </w:p>
    <w:p w:rsidR="00305712" w:rsidRDefault="006675F1" w:rsidP="00305712">
      <w:pPr>
        <w:pStyle w:val="NormalWeb"/>
        <w:numPr>
          <w:ilvl w:val="0"/>
          <w:numId w:val="11"/>
        </w:numPr>
        <w:shd w:val="clear" w:color="auto" w:fill="FFFFFF"/>
        <w:spacing w:before="0" w:beforeAutospacing="0" w:after="0" w:afterAutospacing="0"/>
        <w:ind w:left="1440"/>
        <w:jc w:val="both"/>
        <w:rPr>
          <w:rFonts w:eastAsiaTheme="minorHAnsi"/>
          <w:sz w:val="22"/>
          <w:szCs w:val="22"/>
          <w:lang w:eastAsia="en-US"/>
        </w:rPr>
      </w:pPr>
      <w:r w:rsidRPr="003F7342">
        <w:rPr>
          <w:rFonts w:eastAsiaTheme="minorHAnsi"/>
          <w:sz w:val="22"/>
          <w:szCs w:val="22"/>
          <w:lang w:eastAsia="en-US"/>
        </w:rPr>
        <w:t>le processus de </w:t>
      </w:r>
      <w:proofErr w:type="spellStart"/>
      <w:r w:rsidRPr="003F7342">
        <w:rPr>
          <w:rFonts w:eastAsiaTheme="minorHAnsi"/>
          <w:sz w:val="22"/>
          <w:szCs w:val="22"/>
          <w:lang w:eastAsia="en-US"/>
        </w:rPr>
        <w:t>suburbanisation</w:t>
      </w:r>
      <w:proofErr w:type="spellEnd"/>
      <w:r w:rsidR="00777155" w:rsidRPr="003F7342">
        <w:rPr>
          <w:rFonts w:eastAsiaTheme="minorHAnsi"/>
          <w:sz w:val="22"/>
          <w:szCs w:val="22"/>
          <w:lang w:eastAsia="en-US"/>
        </w:rPr>
        <w:t xml:space="preserve"> : </w:t>
      </w:r>
      <w:r w:rsidR="007F7B50">
        <w:rPr>
          <w:rFonts w:eastAsiaTheme="minorHAnsi"/>
          <w:sz w:val="22"/>
          <w:szCs w:val="22"/>
          <w:lang w:eastAsia="en-US"/>
        </w:rPr>
        <w:t xml:space="preserve">permise par </w:t>
      </w:r>
      <w:r w:rsidR="000D030F" w:rsidRPr="003F7342">
        <w:rPr>
          <w:rFonts w:eastAsiaTheme="minorHAnsi"/>
          <w:sz w:val="22"/>
          <w:szCs w:val="22"/>
          <w:lang w:eastAsia="en-US"/>
        </w:rPr>
        <w:t>la construction de nouvelles autoroutes (plans autoroutiers de 1944 et 1956) et par le mécanisme d'accession à la propriété instauré en 1944, consolidé en 1949 puis en 1954 par la </w:t>
      </w:r>
      <w:proofErr w:type="spellStart"/>
      <w:r w:rsidR="000D030F" w:rsidRPr="003F7342">
        <w:rPr>
          <w:rFonts w:eastAsiaTheme="minorHAnsi"/>
          <w:sz w:val="22"/>
          <w:szCs w:val="22"/>
          <w:lang w:eastAsia="en-US"/>
        </w:rPr>
        <w:t>Federal</w:t>
      </w:r>
      <w:proofErr w:type="spellEnd"/>
      <w:r w:rsidR="000D030F" w:rsidRPr="003F7342">
        <w:rPr>
          <w:rFonts w:eastAsiaTheme="minorHAnsi"/>
          <w:sz w:val="22"/>
          <w:szCs w:val="22"/>
          <w:lang w:eastAsia="en-US"/>
        </w:rPr>
        <w:t xml:space="preserve"> </w:t>
      </w:r>
      <w:proofErr w:type="spellStart"/>
      <w:r w:rsidR="000D030F" w:rsidRPr="003F7342">
        <w:rPr>
          <w:rFonts w:eastAsiaTheme="minorHAnsi"/>
          <w:sz w:val="22"/>
          <w:szCs w:val="22"/>
          <w:lang w:eastAsia="en-US"/>
        </w:rPr>
        <w:t>Housing</w:t>
      </w:r>
      <w:proofErr w:type="spellEnd"/>
      <w:r w:rsidR="000D030F" w:rsidRPr="003F7342">
        <w:rPr>
          <w:rFonts w:eastAsiaTheme="minorHAnsi"/>
          <w:sz w:val="22"/>
          <w:szCs w:val="22"/>
          <w:lang w:eastAsia="en-US"/>
        </w:rPr>
        <w:t xml:space="preserve"> Administration. </w:t>
      </w:r>
      <w:r w:rsidR="00777155" w:rsidRPr="003F7342">
        <w:rPr>
          <w:rFonts w:eastAsiaTheme="minorHAnsi"/>
          <w:sz w:val="22"/>
          <w:szCs w:val="22"/>
          <w:lang w:eastAsia="en-US"/>
        </w:rPr>
        <w:t xml:space="preserve"> = </w:t>
      </w:r>
      <w:r w:rsidR="003F7342" w:rsidRPr="003F7342">
        <w:rPr>
          <w:rFonts w:eastAsiaTheme="minorHAnsi"/>
          <w:sz w:val="22"/>
          <w:szCs w:val="22"/>
          <w:lang w:eastAsia="en-US"/>
        </w:rPr>
        <w:t xml:space="preserve">Etat fédéral au XX siècle a subventionné le rêve américain, l’accès a la propriété privée : </w:t>
      </w:r>
      <w:r w:rsidR="007F7B50" w:rsidRPr="007F7B50">
        <w:rPr>
          <w:rFonts w:eastAsiaTheme="minorHAnsi"/>
          <w:sz w:val="22"/>
          <w:szCs w:val="22"/>
          <w:lang w:eastAsia="en-US"/>
        </w:rPr>
        <w:t xml:space="preserve">l’expérience urbaine et la « passion </w:t>
      </w:r>
      <w:proofErr w:type="spellStart"/>
      <w:r w:rsidR="007F7B50" w:rsidRPr="007F7B50">
        <w:rPr>
          <w:rFonts w:eastAsiaTheme="minorHAnsi"/>
          <w:sz w:val="22"/>
          <w:szCs w:val="22"/>
          <w:lang w:eastAsia="en-US"/>
        </w:rPr>
        <w:t>pavillonaire</w:t>
      </w:r>
      <w:proofErr w:type="spellEnd"/>
      <w:r w:rsidR="007F7B50" w:rsidRPr="007F7B50">
        <w:rPr>
          <w:rFonts w:eastAsiaTheme="minorHAnsi"/>
          <w:sz w:val="22"/>
          <w:szCs w:val="22"/>
          <w:lang w:eastAsia="en-US"/>
        </w:rPr>
        <w:t xml:space="preserve"> » n’est pas récente, elle est ancrée culturellement dans les principes américains  que sont l’individualisme, l’ « American </w:t>
      </w:r>
      <w:proofErr w:type="spellStart"/>
      <w:r w:rsidR="007F7B50" w:rsidRPr="007F7B50">
        <w:rPr>
          <w:rFonts w:eastAsiaTheme="minorHAnsi"/>
          <w:sz w:val="22"/>
          <w:szCs w:val="22"/>
          <w:lang w:eastAsia="en-US"/>
        </w:rPr>
        <w:t>Way</w:t>
      </w:r>
      <w:proofErr w:type="spellEnd"/>
      <w:r w:rsidR="007F7B50" w:rsidRPr="007F7B50">
        <w:rPr>
          <w:rFonts w:eastAsiaTheme="minorHAnsi"/>
          <w:sz w:val="22"/>
          <w:szCs w:val="22"/>
          <w:lang w:eastAsia="en-US"/>
        </w:rPr>
        <w:t xml:space="preserve"> of Life </w:t>
      </w:r>
      <w:r w:rsidR="007F7B50" w:rsidRPr="003F7342">
        <w:rPr>
          <w:rFonts w:eastAsiaTheme="minorHAnsi"/>
          <w:sz w:val="22"/>
          <w:szCs w:val="22"/>
          <w:lang w:eastAsia="en-US"/>
        </w:rPr>
        <w:t xml:space="preserve"> </w:t>
      </w:r>
      <w:r w:rsidR="003F7342" w:rsidRPr="003F7342">
        <w:rPr>
          <w:rFonts w:eastAsiaTheme="minorHAnsi"/>
          <w:sz w:val="22"/>
          <w:szCs w:val="22"/>
          <w:lang w:eastAsia="en-US"/>
        </w:rPr>
        <w:t xml:space="preserve">associées à l’accomplissement de l’American </w:t>
      </w:r>
      <w:proofErr w:type="spellStart"/>
      <w:proofErr w:type="gramStart"/>
      <w:r w:rsidR="003F7342" w:rsidRPr="003F7342">
        <w:rPr>
          <w:rFonts w:eastAsiaTheme="minorHAnsi"/>
          <w:sz w:val="22"/>
          <w:szCs w:val="22"/>
          <w:lang w:eastAsia="en-US"/>
        </w:rPr>
        <w:t>dream</w:t>
      </w:r>
      <w:proofErr w:type="spellEnd"/>
      <w:r w:rsidR="003F7342" w:rsidRPr="003F7342">
        <w:rPr>
          <w:rFonts w:eastAsiaTheme="minorHAnsi"/>
          <w:sz w:val="22"/>
          <w:szCs w:val="22"/>
          <w:lang w:eastAsia="en-US"/>
        </w:rPr>
        <w:t> ,</w:t>
      </w:r>
      <w:proofErr w:type="gramEnd"/>
      <w:r w:rsidR="003F7342" w:rsidRPr="003F7342">
        <w:rPr>
          <w:rFonts w:eastAsiaTheme="minorHAnsi"/>
          <w:sz w:val="22"/>
          <w:szCs w:val="22"/>
          <w:lang w:eastAsia="en-US"/>
        </w:rPr>
        <w:t xml:space="preserve"> matérialisé par une vie de famille stable dans un cadre de vie paisible et confortable, la possession d’une automobile et l’accession à la propriété. </w:t>
      </w:r>
    </w:p>
    <w:p w:rsidR="00C206BE" w:rsidRDefault="00AC56D7" w:rsidP="00305712">
      <w:pPr>
        <w:pStyle w:val="NormalWeb"/>
        <w:shd w:val="clear" w:color="auto" w:fill="FFFFFF"/>
        <w:spacing w:before="0" w:beforeAutospacing="0" w:after="0" w:afterAutospacing="0"/>
        <w:ind w:left="1440"/>
        <w:jc w:val="both"/>
        <w:rPr>
          <w:rFonts w:eastAsiaTheme="minorHAnsi"/>
          <w:sz w:val="22"/>
          <w:szCs w:val="22"/>
          <w:lang w:eastAsia="en-US"/>
        </w:rPr>
      </w:pPr>
      <w:r w:rsidRPr="00305712">
        <w:rPr>
          <w:rFonts w:eastAsiaTheme="minorHAnsi"/>
          <w:sz w:val="22"/>
          <w:szCs w:val="22"/>
          <w:lang w:eastAsia="en-US"/>
        </w:rPr>
        <w:t xml:space="preserve">Ces </w:t>
      </w:r>
      <w:proofErr w:type="spellStart"/>
      <w:r w:rsidRPr="00305712">
        <w:rPr>
          <w:rFonts w:eastAsiaTheme="minorHAnsi"/>
          <w:sz w:val="22"/>
          <w:szCs w:val="22"/>
          <w:lang w:eastAsia="en-US"/>
        </w:rPr>
        <w:t>suburbs</w:t>
      </w:r>
      <w:proofErr w:type="spellEnd"/>
      <w:r w:rsidRPr="00305712">
        <w:rPr>
          <w:rFonts w:eastAsiaTheme="minorHAnsi"/>
          <w:sz w:val="22"/>
          <w:szCs w:val="22"/>
          <w:lang w:eastAsia="en-US"/>
        </w:rPr>
        <w:t xml:space="preserve"> impliquent dès lors un nouveau mode de vie basé sur la résidence privée individuelle et l’utilisation de la voiture. =&gt; </w:t>
      </w:r>
      <w:proofErr w:type="gramStart"/>
      <w:r w:rsidRPr="00305712">
        <w:rPr>
          <w:rFonts w:eastAsiaTheme="minorHAnsi"/>
          <w:sz w:val="22"/>
          <w:szCs w:val="22"/>
          <w:lang w:eastAsia="en-US"/>
        </w:rPr>
        <w:t>disparition</w:t>
      </w:r>
      <w:proofErr w:type="gramEnd"/>
      <w:r w:rsidRPr="00305712">
        <w:rPr>
          <w:rFonts w:eastAsiaTheme="minorHAnsi"/>
          <w:sz w:val="22"/>
          <w:szCs w:val="22"/>
          <w:lang w:eastAsia="en-US"/>
        </w:rPr>
        <w:t xml:space="preserve"> de l’espace public. </w:t>
      </w:r>
    </w:p>
    <w:p w:rsidR="00305712" w:rsidRPr="00305712" w:rsidRDefault="00305712" w:rsidP="00305712">
      <w:pPr>
        <w:pStyle w:val="NormalWeb"/>
        <w:shd w:val="clear" w:color="auto" w:fill="FFFFFF"/>
        <w:spacing w:before="0" w:beforeAutospacing="0" w:after="0" w:afterAutospacing="0"/>
        <w:ind w:left="1440"/>
        <w:jc w:val="both"/>
        <w:rPr>
          <w:rFonts w:eastAsiaTheme="minorHAnsi"/>
          <w:sz w:val="22"/>
          <w:szCs w:val="22"/>
          <w:lang w:eastAsia="en-US"/>
        </w:rPr>
      </w:pPr>
      <w:r w:rsidRPr="00305712">
        <w:rPr>
          <w:rFonts w:eastAsiaTheme="minorHAnsi"/>
          <w:sz w:val="22"/>
          <w:szCs w:val="22"/>
          <w:lang w:eastAsia="en-US"/>
        </w:rPr>
        <w:t xml:space="preserve">L’espace résidentiel </w:t>
      </w:r>
      <w:r w:rsidR="00AC56D7" w:rsidRPr="00305712">
        <w:rPr>
          <w:rFonts w:eastAsiaTheme="minorHAnsi"/>
          <w:sz w:val="22"/>
          <w:szCs w:val="22"/>
          <w:lang w:eastAsia="en-US"/>
        </w:rPr>
        <w:t>reste le lieu de l’appropriation et de l’identité dans la société urbaine américaine = s’y cristallise un certain nombre d’enjeux communautaires </w:t>
      </w:r>
      <w:r w:rsidRPr="00305712">
        <w:rPr>
          <w:rFonts w:eastAsiaTheme="minorHAnsi"/>
          <w:sz w:val="22"/>
          <w:szCs w:val="22"/>
          <w:lang w:eastAsia="en-US"/>
        </w:rPr>
        <w:t>= le quartier est l’ancrage spatial de référence pour la</w:t>
      </w:r>
      <w:r w:rsidRPr="00C206BE">
        <w:rPr>
          <w:rFonts w:eastAsiaTheme="minorHAnsi"/>
          <w:sz w:val="22"/>
          <w:szCs w:val="22"/>
          <w:lang w:eastAsia="en-US"/>
        </w:rPr>
        <w:t xml:space="preserve"> construction de la communauté qui se fonde sur l’homogénéité spatiale, économique</w:t>
      </w:r>
      <w:r w:rsidR="00C206BE">
        <w:rPr>
          <w:rFonts w:eastAsiaTheme="minorHAnsi"/>
          <w:sz w:val="22"/>
          <w:szCs w:val="22"/>
          <w:lang w:eastAsia="en-US"/>
        </w:rPr>
        <w:t xml:space="preserve"> = </w:t>
      </w:r>
      <w:proofErr w:type="spellStart"/>
      <w:r w:rsidR="00C206BE">
        <w:rPr>
          <w:rFonts w:eastAsiaTheme="minorHAnsi"/>
          <w:sz w:val="22"/>
          <w:szCs w:val="22"/>
          <w:lang w:eastAsia="en-US"/>
        </w:rPr>
        <w:t>gated</w:t>
      </w:r>
      <w:proofErr w:type="spellEnd"/>
      <w:r w:rsidR="00C206BE">
        <w:rPr>
          <w:rFonts w:eastAsiaTheme="minorHAnsi"/>
          <w:sz w:val="22"/>
          <w:szCs w:val="22"/>
          <w:lang w:eastAsia="en-US"/>
        </w:rPr>
        <w:t xml:space="preserve"> </w:t>
      </w:r>
      <w:proofErr w:type="spellStart"/>
      <w:r w:rsidR="00C206BE">
        <w:rPr>
          <w:rFonts w:eastAsiaTheme="minorHAnsi"/>
          <w:sz w:val="22"/>
          <w:szCs w:val="22"/>
          <w:lang w:eastAsia="en-US"/>
        </w:rPr>
        <w:t>communities</w:t>
      </w:r>
      <w:proofErr w:type="spellEnd"/>
      <w:r w:rsidR="00C206BE">
        <w:rPr>
          <w:rFonts w:eastAsiaTheme="minorHAnsi"/>
          <w:sz w:val="22"/>
          <w:szCs w:val="22"/>
          <w:lang w:eastAsia="en-US"/>
        </w:rPr>
        <w:t xml:space="preserve"> / </w:t>
      </w:r>
      <w:proofErr w:type="spellStart"/>
      <w:r w:rsidR="00C206BE">
        <w:rPr>
          <w:rFonts w:eastAsiaTheme="minorHAnsi"/>
          <w:sz w:val="22"/>
          <w:szCs w:val="22"/>
          <w:lang w:eastAsia="en-US"/>
        </w:rPr>
        <w:t>gentrification</w:t>
      </w:r>
      <w:proofErr w:type="spellEnd"/>
    </w:p>
    <w:p w:rsidR="003F7342" w:rsidRPr="003F7342" w:rsidRDefault="003F7342" w:rsidP="007F7B50">
      <w:pPr>
        <w:pStyle w:val="NormalWeb"/>
        <w:shd w:val="clear" w:color="auto" w:fill="FFFFFF"/>
        <w:spacing w:before="0" w:beforeAutospacing="0" w:after="0" w:afterAutospacing="0"/>
        <w:ind w:left="1440"/>
        <w:jc w:val="both"/>
        <w:rPr>
          <w:rFonts w:eastAsiaTheme="minorHAnsi"/>
          <w:sz w:val="22"/>
          <w:szCs w:val="22"/>
          <w:lang w:eastAsia="en-US"/>
        </w:rPr>
      </w:pPr>
    </w:p>
    <w:p w:rsidR="00302E44" w:rsidRPr="00E637A8" w:rsidRDefault="00302E44" w:rsidP="00302E44">
      <w:pPr>
        <w:pStyle w:val="Paragraphedeliste"/>
        <w:ind w:left="1440"/>
        <w:jc w:val="both"/>
        <w:rPr>
          <w:rFonts w:ascii="Times New Roman" w:hAnsi="Times New Roman" w:cs="Times New Roman"/>
        </w:rPr>
      </w:pPr>
    </w:p>
    <w:p w:rsidR="00557F69" w:rsidRPr="00F76BA0" w:rsidRDefault="00EE5073" w:rsidP="00557F69">
      <w:pPr>
        <w:pStyle w:val="Paragraphedeliste"/>
        <w:numPr>
          <w:ilvl w:val="0"/>
          <w:numId w:val="4"/>
        </w:numPr>
        <w:rPr>
          <w:rFonts w:ascii="Times New Roman" w:hAnsi="Times New Roman" w:cs="Times New Roman"/>
        </w:rPr>
      </w:pPr>
      <w:r w:rsidRPr="00AA2B74">
        <w:rPr>
          <w:rFonts w:ascii="Times New Roman" w:hAnsi="Times New Roman" w:cs="Times New Roman"/>
        </w:rPr>
        <w:t>Facteur économique</w:t>
      </w:r>
      <w:r w:rsidR="00D34A3D" w:rsidRPr="00AA2B74">
        <w:rPr>
          <w:rFonts w:ascii="Times New Roman" w:hAnsi="Times New Roman" w:cs="Times New Roman"/>
        </w:rPr>
        <w:t xml:space="preserve"> : </w:t>
      </w:r>
      <w:r w:rsidR="00AA2B74" w:rsidRPr="00F76BA0">
        <w:rPr>
          <w:rFonts w:ascii="Times New Roman" w:hAnsi="Times New Roman" w:cs="Times New Roman"/>
        </w:rPr>
        <w:t>La mondialisation entrainant la désindustrialisation et la métropolisation, a provoqué un bouleversement dans les modes de vies et dans les pratiques d</w:t>
      </w:r>
      <w:r w:rsidR="00AD3552">
        <w:rPr>
          <w:rFonts w:ascii="Times New Roman" w:hAnsi="Times New Roman" w:cs="Times New Roman"/>
        </w:rPr>
        <w:t>ans</w:t>
      </w:r>
      <w:r w:rsidR="00AA2B74" w:rsidRPr="00F76BA0">
        <w:rPr>
          <w:rFonts w:ascii="Times New Roman" w:hAnsi="Times New Roman" w:cs="Times New Roman"/>
        </w:rPr>
        <w:t xml:space="preserve"> l’espace urbain</w:t>
      </w:r>
    </w:p>
    <w:p w:rsidR="00F76BA0" w:rsidRDefault="00AA2B74" w:rsidP="00F76BA0">
      <w:pPr>
        <w:pStyle w:val="Paragraphedeliste"/>
        <w:numPr>
          <w:ilvl w:val="0"/>
          <w:numId w:val="10"/>
        </w:numPr>
        <w:rPr>
          <w:rFonts w:ascii="Times New Roman" w:hAnsi="Times New Roman" w:cs="Times New Roman"/>
        </w:rPr>
      </w:pPr>
      <w:r w:rsidRPr="00557F69">
        <w:rPr>
          <w:rFonts w:ascii="Times New Roman" w:hAnsi="Times New Roman" w:cs="Times New Roman"/>
        </w:rPr>
        <w:t>la mondialisation a facilité la disparition des espaces publi</w:t>
      </w:r>
      <w:r w:rsidR="00F76BA0">
        <w:rPr>
          <w:rFonts w:ascii="Times New Roman" w:hAnsi="Times New Roman" w:cs="Times New Roman"/>
        </w:rPr>
        <w:t>cs au profit des espaces privés </w:t>
      </w:r>
      <w:r w:rsidR="001D7B29">
        <w:rPr>
          <w:rFonts w:ascii="Times New Roman" w:hAnsi="Times New Roman" w:cs="Times New Roman"/>
        </w:rPr>
        <w:t>l</w:t>
      </w:r>
      <w:r w:rsidR="001D7B29" w:rsidRPr="001D7B29">
        <w:rPr>
          <w:rFonts w:ascii="Times New Roman" w:hAnsi="Times New Roman" w:cs="Times New Roman"/>
        </w:rPr>
        <w:t xml:space="preserve">iée à la montée en puissance de la tertiarisation qui a provoqué le déploiement </w:t>
      </w:r>
      <w:r w:rsidR="001D7B29" w:rsidRPr="001D7B29">
        <w:rPr>
          <w:rFonts w:ascii="Times New Roman" w:hAnsi="Times New Roman" w:cs="Times New Roman"/>
        </w:rPr>
        <w:lastRenderedPageBreak/>
        <w:t>diffus des espaces d’activité en dehors de la ville centre</w:t>
      </w:r>
      <w:r w:rsidR="001D7B29">
        <w:rPr>
          <w:rFonts w:ascii="Times New Roman" w:hAnsi="Times New Roman" w:cs="Times New Roman"/>
        </w:rPr>
        <w:t xml:space="preserve"> favorisant l’implantation </w:t>
      </w:r>
      <w:r w:rsidR="00CD5D3D">
        <w:rPr>
          <w:rFonts w:ascii="Times New Roman" w:hAnsi="Times New Roman" w:cs="Times New Roman"/>
        </w:rPr>
        <w:t xml:space="preserve">du secteur privé </w:t>
      </w:r>
      <w:r w:rsidR="001D7B29">
        <w:rPr>
          <w:rFonts w:ascii="Times New Roman" w:hAnsi="Times New Roman" w:cs="Times New Roman"/>
        </w:rPr>
        <w:t>dans l’espace périurbain</w:t>
      </w:r>
    </w:p>
    <w:p w:rsidR="00AD3552" w:rsidRDefault="00AA2B74" w:rsidP="00AA2B74">
      <w:pPr>
        <w:pStyle w:val="Paragraphedeliste"/>
        <w:numPr>
          <w:ilvl w:val="0"/>
          <w:numId w:val="15"/>
        </w:numPr>
        <w:spacing w:after="0"/>
        <w:ind w:left="1800"/>
        <w:jc w:val="both"/>
        <w:rPr>
          <w:rFonts w:ascii="Times New Roman" w:hAnsi="Times New Roman" w:cs="Times New Roman"/>
        </w:rPr>
      </w:pPr>
      <w:r w:rsidRPr="00AD3552">
        <w:rPr>
          <w:rFonts w:ascii="Times New Roman" w:hAnsi="Times New Roman" w:cs="Times New Roman"/>
        </w:rPr>
        <w:t xml:space="preserve">émergence de technopôles et de villes en marge de la ville-centre </w:t>
      </w:r>
    </w:p>
    <w:p w:rsidR="00AD3552" w:rsidRDefault="00AA2B74" w:rsidP="00AA2B74">
      <w:pPr>
        <w:pStyle w:val="Paragraphedeliste"/>
        <w:numPr>
          <w:ilvl w:val="0"/>
          <w:numId w:val="17"/>
        </w:numPr>
        <w:spacing w:after="0"/>
        <w:ind w:left="1440"/>
        <w:jc w:val="both"/>
        <w:rPr>
          <w:rFonts w:ascii="Times New Roman" w:hAnsi="Times New Roman" w:cs="Times New Roman"/>
        </w:rPr>
      </w:pPr>
      <w:proofErr w:type="spellStart"/>
      <w:r w:rsidRPr="00AD3552">
        <w:rPr>
          <w:rFonts w:ascii="Times New Roman" w:hAnsi="Times New Roman" w:cs="Times New Roman"/>
        </w:rPr>
        <w:t>Silicon</w:t>
      </w:r>
      <w:proofErr w:type="spellEnd"/>
      <w:r w:rsidRPr="00AD3552">
        <w:rPr>
          <w:rFonts w:ascii="Times New Roman" w:hAnsi="Times New Roman" w:cs="Times New Roman"/>
        </w:rPr>
        <w:t xml:space="preserve"> </w:t>
      </w:r>
      <w:proofErr w:type="spellStart"/>
      <w:r w:rsidRPr="00AD3552">
        <w:rPr>
          <w:rFonts w:ascii="Times New Roman" w:hAnsi="Times New Roman" w:cs="Times New Roman"/>
        </w:rPr>
        <w:t>Valley</w:t>
      </w:r>
      <w:proofErr w:type="spellEnd"/>
      <w:r w:rsidRPr="00AD3552">
        <w:rPr>
          <w:rFonts w:ascii="Times New Roman" w:hAnsi="Times New Roman" w:cs="Times New Roman"/>
        </w:rPr>
        <w:t xml:space="preserve">, situé dans l’aire métropolitaine de SF, nouvelle forme d’espace urbain, un espace productif technologique modelé par les grandes firmes et leurs élites </w:t>
      </w:r>
      <w:proofErr w:type="spellStart"/>
      <w:r w:rsidRPr="00AD3552">
        <w:rPr>
          <w:rFonts w:ascii="Times New Roman" w:hAnsi="Times New Roman" w:cs="Times New Roman"/>
        </w:rPr>
        <w:t>entrepreunariales</w:t>
      </w:r>
      <w:proofErr w:type="spellEnd"/>
    </w:p>
    <w:p w:rsidR="00EE5073" w:rsidRPr="00AD3552" w:rsidRDefault="00AA2B74" w:rsidP="00AA2B74">
      <w:pPr>
        <w:pStyle w:val="Paragraphedeliste"/>
        <w:numPr>
          <w:ilvl w:val="0"/>
          <w:numId w:val="17"/>
        </w:numPr>
        <w:spacing w:after="0"/>
        <w:ind w:left="1440"/>
        <w:jc w:val="both"/>
        <w:rPr>
          <w:rFonts w:ascii="Times New Roman" w:hAnsi="Times New Roman" w:cs="Times New Roman"/>
        </w:rPr>
      </w:pPr>
      <w:proofErr w:type="spellStart"/>
      <w:r w:rsidRPr="00AD3552">
        <w:rPr>
          <w:rFonts w:ascii="Times New Roman" w:hAnsi="Times New Roman" w:cs="Times New Roman"/>
        </w:rPr>
        <w:t>Edges</w:t>
      </w:r>
      <w:proofErr w:type="spellEnd"/>
      <w:r w:rsidRPr="00AD3552">
        <w:rPr>
          <w:rFonts w:ascii="Times New Roman" w:hAnsi="Times New Roman" w:cs="Times New Roman"/>
        </w:rPr>
        <w:t xml:space="preserve"> </w:t>
      </w:r>
      <w:proofErr w:type="spellStart"/>
      <w:r w:rsidRPr="00AD3552">
        <w:rPr>
          <w:rFonts w:ascii="Times New Roman" w:hAnsi="Times New Roman" w:cs="Times New Roman"/>
        </w:rPr>
        <w:t>cities</w:t>
      </w:r>
      <w:proofErr w:type="spellEnd"/>
      <w:r w:rsidRPr="00AD3552">
        <w:rPr>
          <w:rFonts w:ascii="Times New Roman" w:hAnsi="Times New Roman" w:cs="Times New Roman"/>
        </w:rPr>
        <w:t xml:space="preserve"> : théorisé par </w:t>
      </w:r>
      <w:proofErr w:type="spellStart"/>
      <w:r w:rsidRPr="00AD3552">
        <w:rPr>
          <w:rFonts w:ascii="Times New Roman" w:hAnsi="Times New Roman" w:cs="Times New Roman"/>
        </w:rPr>
        <w:t>Joel</w:t>
      </w:r>
      <w:proofErr w:type="spellEnd"/>
      <w:r w:rsidRPr="00AD3552">
        <w:rPr>
          <w:rFonts w:ascii="Times New Roman" w:hAnsi="Times New Roman" w:cs="Times New Roman"/>
        </w:rPr>
        <w:t xml:space="preserve"> Garreau en 1991, terme renvoie à pôle secondaire d'existence récente souvent situés près des aéroports et des échangeurs autoroutiers, qui rassemble surtout des emplois, des bureaux, des espaces commerciaux et d'hôtellerie, quelques sièges sociaux. =&gt; espace uniquement fonctionnel, produit de la richesse, fournit des emplois =&gt; autre forme d’enclave urbaine qui dépend principalement du secteur privé</w:t>
      </w:r>
    </w:p>
    <w:p w:rsidR="00671FDC" w:rsidRPr="00E637A8" w:rsidRDefault="00671FDC" w:rsidP="00894E83">
      <w:pPr>
        <w:ind w:left="360"/>
        <w:jc w:val="both"/>
        <w:rPr>
          <w:rFonts w:ascii="Times New Roman" w:hAnsi="Times New Roman" w:cs="Times New Roman"/>
        </w:rPr>
      </w:pPr>
    </w:p>
    <w:p w:rsidR="00671FDC" w:rsidRPr="00E637A8" w:rsidRDefault="006168B8" w:rsidP="00894E83">
      <w:pPr>
        <w:pStyle w:val="Paragraphedeliste"/>
        <w:numPr>
          <w:ilvl w:val="0"/>
          <w:numId w:val="1"/>
        </w:numPr>
        <w:jc w:val="both"/>
        <w:rPr>
          <w:rFonts w:ascii="Times New Roman" w:hAnsi="Times New Roman" w:cs="Times New Roman"/>
        </w:rPr>
      </w:pPr>
      <w:r w:rsidRPr="00E637A8">
        <w:rPr>
          <w:rFonts w:ascii="Times New Roman" w:hAnsi="Times New Roman" w:cs="Times New Roman"/>
        </w:rPr>
        <w:t xml:space="preserve">Peut-on remédier à cette privatisation de l’espace urbain ? </w:t>
      </w:r>
    </w:p>
    <w:p w:rsidR="006168B8" w:rsidRPr="00E637A8" w:rsidRDefault="006168B8" w:rsidP="00894E83">
      <w:pPr>
        <w:pStyle w:val="Paragraphedeliste"/>
        <w:ind w:left="1080"/>
        <w:jc w:val="both"/>
        <w:rPr>
          <w:rFonts w:ascii="Times New Roman" w:hAnsi="Times New Roman" w:cs="Times New Roman"/>
        </w:rPr>
      </w:pPr>
    </w:p>
    <w:p w:rsidR="000A2382" w:rsidRDefault="0020296C" w:rsidP="00302E44">
      <w:pPr>
        <w:pStyle w:val="Paragraphedeliste"/>
        <w:numPr>
          <w:ilvl w:val="0"/>
          <w:numId w:val="13"/>
        </w:numPr>
        <w:jc w:val="both"/>
        <w:rPr>
          <w:rFonts w:ascii="Times New Roman" w:hAnsi="Times New Roman" w:cs="Times New Roman"/>
        </w:rPr>
      </w:pPr>
      <w:r w:rsidRPr="00302E44">
        <w:rPr>
          <w:rFonts w:ascii="Times New Roman" w:hAnsi="Times New Roman" w:cs="Times New Roman"/>
        </w:rPr>
        <w:t>Influence des acteurs privés dans l</w:t>
      </w:r>
      <w:r w:rsidR="000A2382" w:rsidRPr="00302E44">
        <w:rPr>
          <w:rFonts w:ascii="Times New Roman" w:hAnsi="Times New Roman" w:cs="Times New Roman"/>
        </w:rPr>
        <w:t xml:space="preserve">’aménagement </w:t>
      </w:r>
      <w:r w:rsidR="00E50F6F">
        <w:rPr>
          <w:rFonts w:ascii="Times New Roman" w:hAnsi="Times New Roman" w:cs="Times New Roman"/>
        </w:rPr>
        <w:t xml:space="preserve">/ développement </w:t>
      </w:r>
      <w:r w:rsidR="005F00F1" w:rsidRPr="00302E44">
        <w:rPr>
          <w:rFonts w:ascii="Times New Roman" w:hAnsi="Times New Roman" w:cs="Times New Roman"/>
        </w:rPr>
        <w:t>des espaces urbains</w:t>
      </w:r>
      <w:r w:rsidR="000A2382" w:rsidRPr="00302E44">
        <w:rPr>
          <w:rFonts w:ascii="Times New Roman" w:hAnsi="Times New Roman" w:cs="Times New Roman"/>
        </w:rPr>
        <w:t xml:space="preserve"> </w:t>
      </w:r>
    </w:p>
    <w:p w:rsidR="00722BFD" w:rsidRDefault="00722BFD" w:rsidP="00722BFD">
      <w:pPr>
        <w:pStyle w:val="Paragraphedeliste"/>
        <w:numPr>
          <w:ilvl w:val="0"/>
          <w:numId w:val="10"/>
        </w:numPr>
        <w:jc w:val="both"/>
        <w:rPr>
          <w:rFonts w:ascii="Times New Roman" w:hAnsi="Times New Roman" w:cs="Times New Roman"/>
        </w:rPr>
      </w:pPr>
      <w:r w:rsidRPr="00B12FB7">
        <w:rPr>
          <w:rFonts w:ascii="Times New Roman" w:hAnsi="Times New Roman" w:cs="Times New Roman"/>
        </w:rPr>
        <w:t>le secteur public fait appel au privé dans l’aménagement/ le développement de l’espace urbain : les hauts-lieux de l’</w:t>
      </w:r>
      <w:proofErr w:type="spellStart"/>
      <w:r w:rsidRPr="00B12FB7">
        <w:rPr>
          <w:rFonts w:ascii="Times New Roman" w:hAnsi="Times New Roman" w:cs="Times New Roman"/>
        </w:rPr>
        <w:t>entertainment</w:t>
      </w:r>
      <w:proofErr w:type="spellEnd"/>
      <w:r w:rsidRPr="00B12FB7">
        <w:rPr>
          <w:rFonts w:ascii="Times New Roman" w:hAnsi="Times New Roman" w:cs="Times New Roman"/>
        </w:rPr>
        <w:t xml:space="preserve"> city (galeries, et place marchande, fronts d’eau, district thématisé) sont des espaces publics régis par </w:t>
      </w:r>
      <w:r>
        <w:rPr>
          <w:rFonts w:ascii="Times New Roman" w:hAnsi="Times New Roman" w:cs="Times New Roman"/>
        </w:rPr>
        <w:t>des acteurs publics et privés</w:t>
      </w:r>
    </w:p>
    <w:p w:rsidR="00722BFD" w:rsidRPr="00B12FB7" w:rsidRDefault="00722BFD" w:rsidP="00722BFD">
      <w:pPr>
        <w:pStyle w:val="Paragraphedeliste"/>
        <w:numPr>
          <w:ilvl w:val="1"/>
          <w:numId w:val="9"/>
        </w:numPr>
        <w:jc w:val="both"/>
        <w:rPr>
          <w:rFonts w:ascii="Times New Roman" w:hAnsi="Times New Roman" w:cs="Times New Roman"/>
        </w:rPr>
      </w:pPr>
      <w:r w:rsidRPr="00B12FB7">
        <w:rPr>
          <w:rFonts w:ascii="Times New Roman" w:hAnsi="Times New Roman" w:cs="Times New Roman"/>
        </w:rPr>
        <w:t xml:space="preserve">La ville de NY a mis en place un zonage dès 1961 qui autorise la prise en charge par le secteur privé d’espaces publics et de service </w:t>
      </w:r>
      <w:proofErr w:type="gramStart"/>
      <w:r w:rsidRPr="00B12FB7">
        <w:rPr>
          <w:rFonts w:ascii="Times New Roman" w:hAnsi="Times New Roman" w:cs="Times New Roman"/>
        </w:rPr>
        <w:t>a</w:t>
      </w:r>
      <w:proofErr w:type="gramEnd"/>
      <w:r w:rsidRPr="00B12FB7">
        <w:rPr>
          <w:rFonts w:ascii="Times New Roman" w:hAnsi="Times New Roman" w:cs="Times New Roman"/>
        </w:rPr>
        <w:t xml:space="preserve"> la population comme la sécurité.</w:t>
      </w:r>
    </w:p>
    <w:p w:rsidR="00722BFD" w:rsidRDefault="00722BFD" w:rsidP="00722BFD">
      <w:pPr>
        <w:pStyle w:val="Paragraphedeliste"/>
        <w:numPr>
          <w:ilvl w:val="1"/>
          <w:numId w:val="9"/>
        </w:numPr>
        <w:jc w:val="both"/>
        <w:rPr>
          <w:rFonts w:ascii="Times New Roman" w:hAnsi="Times New Roman" w:cs="Times New Roman"/>
        </w:rPr>
      </w:pPr>
      <w:r>
        <w:rPr>
          <w:rFonts w:ascii="Times New Roman" w:hAnsi="Times New Roman" w:cs="Times New Roman"/>
        </w:rPr>
        <w:t xml:space="preserve">multipliés des partenariats public-privés, sous la forme de Business </w:t>
      </w:r>
      <w:proofErr w:type="spellStart"/>
      <w:r>
        <w:rPr>
          <w:rFonts w:ascii="Times New Roman" w:hAnsi="Times New Roman" w:cs="Times New Roman"/>
        </w:rPr>
        <w:t>Improvement</w:t>
      </w:r>
      <w:proofErr w:type="spellEnd"/>
      <w:r>
        <w:rPr>
          <w:rFonts w:ascii="Times New Roman" w:hAnsi="Times New Roman" w:cs="Times New Roman"/>
        </w:rPr>
        <w:t xml:space="preserve"> Districts (BID) qui prend en charge tout ou partiellement l’aménagement et la gestion des centres villes =&gt; </w:t>
      </w:r>
      <w:r w:rsidRPr="00EA2DA8">
        <w:rPr>
          <w:rFonts w:ascii="Times New Roman" w:hAnsi="Times New Roman" w:cs="Times New Roman"/>
        </w:rPr>
        <w:t xml:space="preserve">permettent une reconquête d’ampleur des centres </w:t>
      </w:r>
    </w:p>
    <w:p w:rsidR="00112E4F" w:rsidRDefault="00722BFD" w:rsidP="00112E4F">
      <w:pPr>
        <w:pStyle w:val="Paragraphedeliste"/>
        <w:spacing w:after="0"/>
        <w:ind w:left="1800"/>
        <w:jc w:val="both"/>
        <w:rPr>
          <w:rFonts w:ascii="Times New Roman" w:hAnsi="Times New Roman" w:cs="Times New Roman"/>
        </w:rPr>
      </w:pPr>
      <w:r w:rsidRPr="00EA2DA8">
        <w:rPr>
          <w:rFonts w:ascii="Times New Roman" w:hAnsi="Times New Roman" w:cs="Times New Roman"/>
        </w:rPr>
        <w:t xml:space="preserve">villes participent d’une privatisation </w:t>
      </w:r>
      <w:r>
        <w:rPr>
          <w:rFonts w:ascii="Times New Roman" w:hAnsi="Times New Roman" w:cs="Times New Roman"/>
        </w:rPr>
        <w:t>des centres villes produis</w:t>
      </w:r>
      <w:r w:rsidRPr="00EA2DA8">
        <w:rPr>
          <w:rFonts w:ascii="Times New Roman" w:hAnsi="Times New Roman" w:cs="Times New Roman"/>
        </w:rPr>
        <w:t>ant des espaces hybrides publics-privés. Leurs aménagements favorisent les populations de consommateur les touristes, et les classes moyennes et supérieures au détriment des populations indésirables. La privatisation des modes de gouvernance voire le quasi accaparement des agendas urbains par des acteurs privés conduit à une ville fortement privée</w:t>
      </w:r>
    </w:p>
    <w:p w:rsidR="00722BFD" w:rsidRPr="00302E44" w:rsidRDefault="00722BFD" w:rsidP="00722BFD">
      <w:pPr>
        <w:pStyle w:val="Paragraphedeliste"/>
        <w:jc w:val="both"/>
        <w:rPr>
          <w:rFonts w:ascii="Times New Roman" w:hAnsi="Times New Roman" w:cs="Times New Roman"/>
        </w:rPr>
      </w:pPr>
    </w:p>
    <w:p w:rsidR="00877E71" w:rsidRDefault="0020296C" w:rsidP="00302E44">
      <w:pPr>
        <w:pStyle w:val="Paragraphedeliste"/>
        <w:numPr>
          <w:ilvl w:val="0"/>
          <w:numId w:val="13"/>
        </w:numPr>
        <w:jc w:val="both"/>
        <w:rPr>
          <w:rFonts w:ascii="Times New Roman" w:hAnsi="Times New Roman" w:cs="Times New Roman"/>
        </w:rPr>
      </w:pPr>
      <w:r w:rsidRPr="00302E44">
        <w:rPr>
          <w:rFonts w:ascii="Times New Roman" w:hAnsi="Times New Roman" w:cs="Times New Roman"/>
        </w:rPr>
        <w:t xml:space="preserve">Des villes </w:t>
      </w:r>
      <w:r w:rsidR="00224B7C">
        <w:rPr>
          <w:rFonts w:ascii="Times New Roman" w:hAnsi="Times New Roman" w:cs="Times New Roman"/>
        </w:rPr>
        <w:t xml:space="preserve">dépendantes </w:t>
      </w:r>
      <w:r w:rsidRPr="00302E44">
        <w:rPr>
          <w:rFonts w:ascii="Times New Roman" w:hAnsi="Times New Roman" w:cs="Times New Roman"/>
        </w:rPr>
        <w:t>sous le contrôle du secteur privé</w:t>
      </w:r>
      <w:r w:rsidR="00894E83" w:rsidRPr="00302E44">
        <w:rPr>
          <w:rFonts w:ascii="Times New Roman" w:hAnsi="Times New Roman" w:cs="Times New Roman"/>
        </w:rPr>
        <w:t> :</w:t>
      </w:r>
    </w:p>
    <w:p w:rsidR="00877E71" w:rsidRDefault="00894E83" w:rsidP="00166580">
      <w:pPr>
        <w:pStyle w:val="Paragraphedeliste"/>
        <w:numPr>
          <w:ilvl w:val="0"/>
          <w:numId w:val="10"/>
        </w:numPr>
        <w:jc w:val="both"/>
        <w:rPr>
          <w:rFonts w:ascii="Times New Roman" w:hAnsi="Times New Roman" w:cs="Times New Roman"/>
        </w:rPr>
      </w:pPr>
      <w:r w:rsidRPr="00166580">
        <w:rPr>
          <w:rFonts w:ascii="Times New Roman" w:hAnsi="Times New Roman" w:cs="Times New Roman"/>
        </w:rPr>
        <w:t xml:space="preserve"> </w:t>
      </w:r>
      <w:r w:rsidR="00166580" w:rsidRPr="00166580">
        <w:rPr>
          <w:rFonts w:ascii="Times New Roman" w:hAnsi="Times New Roman" w:cs="Times New Roman"/>
        </w:rPr>
        <w:t>la ville est en réalité façonnée par la privatisation </w:t>
      </w:r>
    </w:p>
    <w:p w:rsidR="00E460A6" w:rsidRDefault="001020F9" w:rsidP="00E460A6">
      <w:pPr>
        <w:pStyle w:val="Paragraphedeliste"/>
        <w:numPr>
          <w:ilvl w:val="1"/>
          <w:numId w:val="9"/>
        </w:numPr>
        <w:spacing w:after="0"/>
        <w:jc w:val="both"/>
        <w:rPr>
          <w:rFonts w:ascii="Times New Roman" w:hAnsi="Times New Roman" w:cs="Times New Roman"/>
        </w:rPr>
      </w:pPr>
      <w:r>
        <w:rPr>
          <w:rFonts w:ascii="Times New Roman" w:hAnsi="Times New Roman" w:cs="Times New Roman"/>
        </w:rPr>
        <w:t xml:space="preserve">Amazon et Seattle, </w:t>
      </w:r>
      <w:r w:rsidRPr="00112E4F">
        <w:rPr>
          <w:rFonts w:ascii="Times New Roman" w:hAnsi="Times New Roman" w:cs="Times New Roman"/>
        </w:rPr>
        <w:t xml:space="preserve">Le géant de l’e-commerce </w:t>
      </w:r>
      <w:r w:rsidR="00D45C9D">
        <w:rPr>
          <w:rFonts w:ascii="Times New Roman" w:hAnsi="Times New Roman" w:cs="Times New Roman"/>
        </w:rPr>
        <w:t xml:space="preserve">a établi son siège social à Seattle : </w:t>
      </w:r>
      <w:r w:rsidR="00E6259D">
        <w:rPr>
          <w:rFonts w:ascii="Times New Roman" w:hAnsi="Times New Roman" w:cs="Times New Roman"/>
        </w:rPr>
        <w:t xml:space="preserve">ville moyenne devenue hyper prospère : </w:t>
      </w:r>
      <w:r w:rsidRPr="00112E4F">
        <w:rPr>
          <w:rFonts w:ascii="Times New Roman" w:hAnsi="Times New Roman" w:cs="Times New Roman"/>
        </w:rPr>
        <w:t>est omniprésent dans la principale ville de l’Etat de Washington</w:t>
      </w:r>
      <w:r w:rsidR="00F64468">
        <w:rPr>
          <w:rFonts w:ascii="Times New Roman" w:hAnsi="Times New Roman" w:cs="Times New Roman"/>
        </w:rPr>
        <w:t xml:space="preserve"> = occupe à lui seul 20% des espaces de bureaux disponibles dans la ville, occupe 40 bâtiments = génère des dizaines de milliers d’emplois</w:t>
      </w:r>
      <w:r w:rsidRPr="00112E4F">
        <w:rPr>
          <w:rFonts w:ascii="Times New Roman" w:hAnsi="Times New Roman" w:cs="Times New Roman"/>
        </w:rPr>
        <w:t>. Premier employeur privé de Seattle</w:t>
      </w:r>
      <w:r w:rsidR="000067B5">
        <w:rPr>
          <w:rFonts w:ascii="Times New Roman" w:hAnsi="Times New Roman" w:cs="Times New Roman"/>
        </w:rPr>
        <w:t>, a dépensé 1</w:t>
      </w:r>
      <w:r w:rsidR="00E6259D">
        <w:rPr>
          <w:rFonts w:ascii="Times New Roman" w:hAnsi="Times New Roman" w:cs="Times New Roman"/>
        </w:rPr>
        <w:t>,5 millions pendant la campagne</w:t>
      </w:r>
      <w:r w:rsidR="000067B5">
        <w:rPr>
          <w:rFonts w:ascii="Times New Roman" w:hAnsi="Times New Roman" w:cs="Times New Roman"/>
        </w:rPr>
        <w:t xml:space="preserve"> des élections au conse</w:t>
      </w:r>
      <w:r w:rsidR="00E6259D">
        <w:rPr>
          <w:rFonts w:ascii="Times New Roman" w:hAnsi="Times New Roman" w:cs="Times New Roman"/>
        </w:rPr>
        <w:t xml:space="preserve">il municipal de Seattle en 2019. </w:t>
      </w:r>
    </w:p>
    <w:p w:rsidR="00E460A6" w:rsidRDefault="009E378C" w:rsidP="00E460A6">
      <w:pPr>
        <w:pStyle w:val="Paragraphedeliste"/>
        <w:numPr>
          <w:ilvl w:val="1"/>
          <w:numId w:val="9"/>
        </w:numPr>
        <w:shd w:val="clear" w:color="auto" w:fill="FFFFFF"/>
        <w:spacing w:before="100" w:beforeAutospacing="1" w:after="100" w:afterAutospacing="1" w:line="240" w:lineRule="auto"/>
        <w:jc w:val="both"/>
        <w:rPr>
          <w:rFonts w:ascii="Times New Roman" w:hAnsi="Times New Roman" w:cs="Times New Roman"/>
        </w:rPr>
      </w:pPr>
      <w:r w:rsidRPr="00E460A6">
        <w:rPr>
          <w:rFonts w:ascii="Times New Roman" w:hAnsi="Times New Roman" w:cs="Times New Roman"/>
        </w:rPr>
        <w:t>Baltimore</w:t>
      </w:r>
      <w:proofErr w:type="gramStart"/>
      <w:r w:rsidRPr="00E460A6">
        <w:rPr>
          <w:rFonts w:ascii="Times New Roman" w:hAnsi="Times New Roman" w:cs="Times New Roman"/>
        </w:rPr>
        <w:t xml:space="preserve">, </w:t>
      </w:r>
      <w:r w:rsidR="00E460A6" w:rsidRPr="00E460A6">
        <w:rPr>
          <w:rFonts w:ascii="Times New Roman" w:hAnsi="Times New Roman" w:cs="Times New Roman"/>
        </w:rPr>
        <w:t>,</w:t>
      </w:r>
      <w:proofErr w:type="gramEnd"/>
      <w:r w:rsidR="00E460A6" w:rsidRPr="00E460A6">
        <w:rPr>
          <w:rFonts w:ascii="Times New Roman" w:hAnsi="Times New Roman" w:cs="Times New Roman"/>
        </w:rPr>
        <w:t xml:space="preserve"> </w:t>
      </w:r>
      <w:r w:rsidR="00E460A6" w:rsidRPr="00F65995">
        <w:rPr>
          <w:rFonts w:ascii="Times New Roman" w:hAnsi="Times New Roman" w:cs="Times New Roman"/>
        </w:rPr>
        <w:t xml:space="preserve">enquête  de Scott Shane du "New York Times" consacrée à l’emprise d’Amazon sur la ville de Baltimore, côte est des États-Unis, </w:t>
      </w:r>
      <w:r w:rsidR="00E460A6" w:rsidRPr="00E460A6">
        <w:rPr>
          <w:rFonts w:ascii="Times New Roman" w:hAnsi="Times New Roman" w:cs="Times New Roman"/>
        </w:rPr>
        <w:t>ancienne ville industrielle au sud de Washington</w:t>
      </w:r>
      <w:r w:rsidR="00E460A6" w:rsidRPr="00F65995">
        <w:rPr>
          <w:rFonts w:ascii="Times New Roman" w:hAnsi="Times New Roman" w:cs="Times New Roman"/>
        </w:rPr>
        <w:t xml:space="preserve">. L’emprise: </w:t>
      </w:r>
      <w:r w:rsidR="00E460A6" w:rsidRPr="00E460A6">
        <w:rPr>
          <w:rFonts w:ascii="Times New Roman" w:hAnsi="Times New Roman" w:cs="Times New Roman"/>
        </w:rPr>
        <w:t>sur le commerce local</w:t>
      </w:r>
      <w:r w:rsidR="00E460A6" w:rsidRPr="00F65995">
        <w:rPr>
          <w:rFonts w:ascii="Times New Roman" w:hAnsi="Times New Roman" w:cs="Times New Roman"/>
        </w:rPr>
        <w:t xml:space="preserve"> </w:t>
      </w:r>
      <w:r w:rsidR="00E460A6" w:rsidRPr="00E460A6">
        <w:rPr>
          <w:rFonts w:ascii="Times New Roman" w:hAnsi="Times New Roman" w:cs="Times New Roman"/>
        </w:rPr>
        <w:t>sur l’aéroport, partiellement annexé par les avions de la compagnie</w:t>
      </w:r>
      <w:r w:rsidR="00E460A6" w:rsidRPr="00F65995">
        <w:rPr>
          <w:rFonts w:ascii="Times New Roman" w:hAnsi="Times New Roman" w:cs="Times New Roman"/>
        </w:rPr>
        <w:t xml:space="preserve"> </w:t>
      </w:r>
      <w:r w:rsidR="00E460A6" w:rsidRPr="00E460A6">
        <w:rPr>
          <w:rFonts w:ascii="Times New Roman" w:hAnsi="Times New Roman" w:cs="Times New Roman"/>
        </w:rPr>
        <w:t>sur les bibliothèques, fournies en livres audio d’Amazon. sur l’université de médecine, via les appels d’offres publics. sur le stockage des données et internet</w:t>
      </w:r>
      <w:r w:rsidR="00E460A6" w:rsidRPr="00F65995">
        <w:rPr>
          <w:rFonts w:ascii="Times New Roman" w:hAnsi="Times New Roman" w:cs="Times New Roman"/>
        </w:rPr>
        <w:t xml:space="preserve"> </w:t>
      </w:r>
      <w:r w:rsidR="00E460A6" w:rsidRPr="00E460A6">
        <w:rPr>
          <w:rFonts w:ascii="Times New Roman" w:hAnsi="Times New Roman" w:cs="Times New Roman"/>
        </w:rPr>
        <w:t>sur la poste, débordée par les livreurs maison. sur la vie des employés des entrepôts</w:t>
      </w:r>
      <w:r w:rsidR="00E460A6" w:rsidRPr="00F65995">
        <w:rPr>
          <w:rFonts w:ascii="Times New Roman" w:hAnsi="Times New Roman" w:cs="Times New Roman"/>
        </w:rPr>
        <w:t xml:space="preserve"> </w:t>
      </w:r>
      <w:r w:rsidR="00E460A6" w:rsidRPr="00E460A6">
        <w:rPr>
          <w:rFonts w:ascii="Times New Roman" w:hAnsi="Times New Roman" w:cs="Times New Roman"/>
        </w:rPr>
        <w:t>sur la police avec laquelle peuvent être partagées les images de vidéosurveillance des outils d’Amazon. </w:t>
      </w:r>
    </w:p>
    <w:p w:rsidR="00E55DA0" w:rsidRPr="00112E4F" w:rsidRDefault="00E55DA0" w:rsidP="00E55DA0">
      <w:pPr>
        <w:pStyle w:val="Paragraphedeliste"/>
        <w:numPr>
          <w:ilvl w:val="0"/>
          <w:numId w:val="10"/>
        </w:numPr>
        <w:spacing w:after="0"/>
        <w:jc w:val="both"/>
        <w:rPr>
          <w:rFonts w:ascii="Times New Roman" w:hAnsi="Times New Roman" w:cs="Times New Roman"/>
        </w:rPr>
      </w:pPr>
      <w:r>
        <w:rPr>
          <w:rFonts w:ascii="Times New Roman" w:hAnsi="Times New Roman" w:cs="Times New Roman"/>
        </w:rPr>
        <w:lastRenderedPageBreak/>
        <w:t xml:space="preserve">Ce contrôle exercé par le secteur privé se retrouve à travers </w:t>
      </w:r>
      <w:r w:rsidRPr="00112E4F">
        <w:rPr>
          <w:rFonts w:ascii="Times New Roman" w:hAnsi="Times New Roman"/>
        </w:rPr>
        <w:t xml:space="preserve">la formation de </w:t>
      </w:r>
      <w:r w:rsidRPr="00112E4F">
        <w:rPr>
          <w:rFonts w:ascii="Times New Roman" w:hAnsi="Times New Roman" w:hint="eastAsia"/>
        </w:rPr>
        <w:t>« </w:t>
      </w:r>
      <w:r w:rsidRPr="00112E4F">
        <w:rPr>
          <w:rFonts w:ascii="Times New Roman" w:hAnsi="Times New Roman"/>
        </w:rPr>
        <w:t>police privées</w:t>
      </w:r>
      <w:r w:rsidRPr="00112E4F">
        <w:rPr>
          <w:rFonts w:ascii="Times New Roman" w:hAnsi="Times New Roman" w:hint="eastAsia"/>
        </w:rPr>
        <w:t> »</w:t>
      </w:r>
      <w:r w:rsidRPr="00112E4F">
        <w:rPr>
          <w:rFonts w:ascii="Times New Roman" w:hAnsi="Times New Roman"/>
        </w:rPr>
        <w:t xml:space="preserve"> </w:t>
      </w:r>
      <w:r>
        <w:rPr>
          <w:rFonts w:ascii="Times New Roman" w:hAnsi="Times New Roman"/>
        </w:rPr>
        <w:t>engendrée par l</w:t>
      </w:r>
      <w:r w:rsidRPr="00112E4F">
        <w:rPr>
          <w:rFonts w:ascii="Times New Roman" w:hAnsi="Times New Roman"/>
        </w:rPr>
        <w:t>’essor de la sécurité privée engendre =  tendance générale à la privatisation. Les agents de sécurité privés patrouillant dans les quartiers résidentiels et les entreprises des États-Unis sont plus nombreux que les policiers depuis le début des années 1970.</w:t>
      </w:r>
    </w:p>
    <w:p w:rsidR="00E55DA0" w:rsidRDefault="00E55DA0" w:rsidP="00E55DA0">
      <w:pPr>
        <w:pStyle w:val="Paragraphedeliste"/>
        <w:ind w:left="1440"/>
        <w:jc w:val="both"/>
        <w:rPr>
          <w:rFonts w:ascii="Times New Roman" w:hAnsi="Times New Roman" w:cs="Times New Roman"/>
        </w:rPr>
      </w:pPr>
    </w:p>
    <w:p w:rsidR="003D418F" w:rsidRDefault="001E2002" w:rsidP="001E2002">
      <w:pPr>
        <w:shd w:val="clear" w:color="auto" w:fill="FFFFFF"/>
        <w:spacing w:before="100" w:beforeAutospacing="1" w:after="100" w:afterAutospacing="1" w:line="240" w:lineRule="auto"/>
        <w:jc w:val="both"/>
        <w:rPr>
          <w:rFonts w:ascii="Times New Roman" w:hAnsi="Times New Roman" w:cs="Times New Roman"/>
        </w:rPr>
      </w:pPr>
      <w:r>
        <w:rPr>
          <w:rFonts w:ascii="Times New Roman" w:hAnsi="Times New Roman" w:cs="Times New Roman"/>
        </w:rPr>
        <w:t xml:space="preserve">CONCLUSION : </w:t>
      </w:r>
    </w:p>
    <w:p w:rsidR="008C7CB3" w:rsidRDefault="00B95FD5" w:rsidP="00EE15E7">
      <w:pPr>
        <w:shd w:val="clear" w:color="auto" w:fill="FFFFFF"/>
        <w:spacing w:after="0" w:line="240" w:lineRule="auto"/>
        <w:jc w:val="both"/>
        <w:rPr>
          <w:rFonts w:ascii="Times New Roman" w:hAnsi="Times New Roman"/>
        </w:rPr>
      </w:pPr>
      <w:r>
        <w:rPr>
          <w:rFonts w:ascii="Times New Roman" w:hAnsi="Times New Roman"/>
        </w:rPr>
        <w:t xml:space="preserve">Avec la </w:t>
      </w:r>
      <w:proofErr w:type="spellStart"/>
      <w:r>
        <w:rPr>
          <w:rFonts w:ascii="Times New Roman" w:hAnsi="Times New Roman"/>
        </w:rPr>
        <w:t>suburbanisation</w:t>
      </w:r>
      <w:proofErr w:type="spellEnd"/>
      <w:r>
        <w:rPr>
          <w:rFonts w:ascii="Times New Roman" w:hAnsi="Times New Roman"/>
        </w:rPr>
        <w:t>, l’espace urbain</w:t>
      </w:r>
      <w:r w:rsidR="00E870A1">
        <w:rPr>
          <w:rFonts w:ascii="Times New Roman" w:hAnsi="Times New Roman"/>
        </w:rPr>
        <w:t xml:space="preserve"> est devenu polycentrique permettant sa privatisation </w:t>
      </w:r>
      <w:proofErr w:type="gramStart"/>
      <w:r w:rsidR="00E870A1">
        <w:rPr>
          <w:rFonts w:ascii="Times New Roman" w:hAnsi="Times New Roman"/>
        </w:rPr>
        <w:t xml:space="preserve">: </w:t>
      </w:r>
      <w:r>
        <w:rPr>
          <w:rFonts w:ascii="Times New Roman" w:hAnsi="Times New Roman"/>
        </w:rPr>
        <w:t xml:space="preserve"> désormais</w:t>
      </w:r>
      <w:proofErr w:type="gramEnd"/>
      <w:r>
        <w:rPr>
          <w:rFonts w:ascii="Times New Roman" w:hAnsi="Times New Roman"/>
        </w:rPr>
        <w:t>, l</w:t>
      </w:r>
      <w:r w:rsidR="00B34F22">
        <w:rPr>
          <w:rFonts w:ascii="Times New Roman" w:hAnsi="Times New Roman"/>
        </w:rPr>
        <w:t>’</w:t>
      </w:r>
      <w:r w:rsidR="00D45282" w:rsidRPr="00BC4082">
        <w:rPr>
          <w:rFonts w:ascii="Times New Roman" w:hAnsi="Times New Roman"/>
        </w:rPr>
        <w:t xml:space="preserve">ensemble de l’espace </w:t>
      </w:r>
      <w:r w:rsidR="005B1057">
        <w:rPr>
          <w:rFonts w:ascii="Times New Roman" w:hAnsi="Times New Roman"/>
        </w:rPr>
        <w:t>urbain</w:t>
      </w:r>
      <w:r w:rsidR="00D45282" w:rsidRPr="00BC4082">
        <w:rPr>
          <w:rFonts w:ascii="Times New Roman" w:hAnsi="Times New Roman"/>
        </w:rPr>
        <w:t xml:space="preserve"> est désormais sous le contrôle de la sphère privée</w:t>
      </w:r>
      <w:r w:rsidR="003D418F" w:rsidRPr="00BC4082">
        <w:rPr>
          <w:rFonts w:ascii="Times New Roman" w:hAnsi="Times New Roman"/>
        </w:rPr>
        <w:t xml:space="preserve">, sur le modèle des </w:t>
      </w:r>
      <w:proofErr w:type="spellStart"/>
      <w:r w:rsidR="00BC4082" w:rsidRPr="00BC4082">
        <w:rPr>
          <w:rFonts w:ascii="Times New Roman" w:hAnsi="Times New Roman"/>
        </w:rPr>
        <w:t>private</w:t>
      </w:r>
      <w:proofErr w:type="spellEnd"/>
      <w:r w:rsidR="00BC4082" w:rsidRPr="00BC4082">
        <w:rPr>
          <w:rFonts w:ascii="Times New Roman" w:hAnsi="Times New Roman"/>
        </w:rPr>
        <w:t xml:space="preserve"> </w:t>
      </w:r>
      <w:proofErr w:type="spellStart"/>
      <w:r w:rsidR="00BC4082" w:rsidRPr="00BC4082">
        <w:rPr>
          <w:rFonts w:ascii="Times New Roman" w:hAnsi="Times New Roman"/>
        </w:rPr>
        <w:t>cities</w:t>
      </w:r>
      <w:proofErr w:type="spellEnd"/>
      <w:r w:rsidR="00BC4082" w:rsidRPr="00BC4082">
        <w:rPr>
          <w:rFonts w:ascii="Times New Roman" w:hAnsi="Times New Roman"/>
        </w:rPr>
        <w:t xml:space="preserve">, </w:t>
      </w:r>
      <w:r w:rsidR="00B34F22">
        <w:rPr>
          <w:rFonts w:ascii="Times New Roman" w:hAnsi="Times New Roman"/>
        </w:rPr>
        <w:t xml:space="preserve">des </w:t>
      </w:r>
      <w:proofErr w:type="spellStart"/>
      <w:r w:rsidR="00B34F22">
        <w:rPr>
          <w:rFonts w:ascii="Times New Roman" w:hAnsi="Times New Roman"/>
        </w:rPr>
        <w:t>gated</w:t>
      </w:r>
      <w:proofErr w:type="spellEnd"/>
      <w:r w:rsidR="00B34F22">
        <w:rPr>
          <w:rFonts w:ascii="Times New Roman" w:hAnsi="Times New Roman"/>
        </w:rPr>
        <w:t xml:space="preserve"> </w:t>
      </w:r>
      <w:proofErr w:type="spellStart"/>
      <w:r w:rsidR="00B34F22">
        <w:rPr>
          <w:rFonts w:ascii="Times New Roman" w:hAnsi="Times New Roman"/>
        </w:rPr>
        <w:t>communities</w:t>
      </w:r>
      <w:proofErr w:type="spellEnd"/>
      <w:r w:rsidR="00B34F22">
        <w:rPr>
          <w:rFonts w:ascii="Times New Roman" w:hAnsi="Times New Roman"/>
        </w:rPr>
        <w:t xml:space="preserve">, des </w:t>
      </w:r>
      <w:proofErr w:type="spellStart"/>
      <w:r w:rsidR="00B34F22">
        <w:rPr>
          <w:rFonts w:ascii="Times New Roman" w:hAnsi="Times New Roman"/>
        </w:rPr>
        <w:t>mall</w:t>
      </w:r>
      <w:proofErr w:type="spellEnd"/>
      <w:r w:rsidR="00B35664">
        <w:rPr>
          <w:rFonts w:ascii="Times New Roman" w:hAnsi="Times New Roman"/>
        </w:rPr>
        <w:t xml:space="preserve">. </w:t>
      </w:r>
      <w:r w:rsidR="005031C0" w:rsidRPr="00BC4082">
        <w:rPr>
          <w:rFonts w:ascii="Times New Roman" w:hAnsi="Times New Roman"/>
        </w:rPr>
        <w:t>Une grande partie des zones résidentielles est constituée de lotissements et de voies privées</w:t>
      </w:r>
      <w:r>
        <w:rPr>
          <w:rFonts w:ascii="Times New Roman" w:hAnsi="Times New Roman"/>
        </w:rPr>
        <w:t>, les villes sont façonnées par la privatisation</w:t>
      </w:r>
      <w:r w:rsidR="008C7CB3">
        <w:rPr>
          <w:rFonts w:ascii="Times New Roman" w:hAnsi="Times New Roman"/>
        </w:rPr>
        <w:t xml:space="preserve">. </w:t>
      </w:r>
      <w:r w:rsidR="005031C0" w:rsidRPr="00BC4082">
        <w:rPr>
          <w:rFonts w:ascii="Times New Roman" w:hAnsi="Times New Roman"/>
        </w:rPr>
        <w:t xml:space="preserve"> </w:t>
      </w:r>
      <w:r w:rsidR="00CD512F">
        <w:rPr>
          <w:rFonts w:ascii="Times New Roman" w:hAnsi="Times New Roman"/>
        </w:rPr>
        <w:t xml:space="preserve">L’espace urbain s’est modifié, transformé, privatisé. </w:t>
      </w:r>
    </w:p>
    <w:p w:rsidR="008C7CB3" w:rsidRDefault="008C7CB3" w:rsidP="00EE15E7">
      <w:pPr>
        <w:shd w:val="clear" w:color="auto" w:fill="FFFFFF"/>
        <w:spacing w:after="0" w:line="240" w:lineRule="auto"/>
        <w:jc w:val="both"/>
        <w:rPr>
          <w:rFonts w:ascii="Times New Roman" w:hAnsi="Times New Roman"/>
        </w:rPr>
      </w:pPr>
    </w:p>
    <w:p w:rsidR="008C7CB3" w:rsidRPr="00BC4082" w:rsidRDefault="008C7CB3" w:rsidP="008C7CB3">
      <w:pPr>
        <w:spacing w:after="0"/>
        <w:jc w:val="both"/>
        <w:rPr>
          <w:rFonts w:ascii="Times New Roman" w:hAnsi="Times New Roman"/>
        </w:rPr>
      </w:pPr>
    </w:p>
    <w:p w:rsidR="008C7CB3" w:rsidRDefault="008C7CB3" w:rsidP="00EE15E7">
      <w:pPr>
        <w:shd w:val="clear" w:color="auto" w:fill="FFFFFF"/>
        <w:spacing w:after="0" w:line="240" w:lineRule="auto"/>
        <w:jc w:val="both"/>
        <w:rPr>
          <w:rFonts w:ascii="Times New Roman" w:hAnsi="Times New Roman"/>
        </w:rPr>
      </w:pPr>
    </w:p>
    <w:p w:rsidR="008C7CB3" w:rsidRDefault="008C7CB3" w:rsidP="00EE15E7">
      <w:pPr>
        <w:shd w:val="clear" w:color="auto" w:fill="FFFFFF"/>
        <w:spacing w:after="0" w:line="240" w:lineRule="auto"/>
        <w:jc w:val="both"/>
        <w:rPr>
          <w:rFonts w:ascii="Times New Roman" w:hAnsi="Times New Roman"/>
        </w:rPr>
      </w:pPr>
    </w:p>
    <w:sectPr w:rsidR="008C7CB3" w:rsidSect="00E16A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170D"/>
    <w:multiLevelType w:val="hybridMultilevel"/>
    <w:tmpl w:val="E7B6E902"/>
    <w:lvl w:ilvl="0" w:tplc="EF624978">
      <w:start w:val="1"/>
      <w:numFmt w:val="bullet"/>
      <w:lvlText w:val=""/>
      <w:lvlJc w:val="left"/>
      <w:pPr>
        <w:ind w:left="1800" w:hanging="360"/>
      </w:pPr>
      <w:rPr>
        <w:rFonts w:ascii="Wingdings" w:eastAsiaTheme="minorHAnsi" w:hAnsi="Wingdings"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nsid w:val="04695E69"/>
    <w:multiLevelType w:val="hybridMultilevel"/>
    <w:tmpl w:val="FFDAFAAA"/>
    <w:lvl w:ilvl="0" w:tplc="0A387A08">
      <w:start w:val="2"/>
      <w:numFmt w:val="bullet"/>
      <w:lvlText w:val=""/>
      <w:lvlJc w:val="left"/>
      <w:pPr>
        <w:ind w:left="1800" w:hanging="360"/>
      </w:pPr>
      <w:rPr>
        <w:rFonts w:ascii="Wingdings" w:eastAsiaTheme="minorHAnsi" w:hAnsi="Wingdings"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nsid w:val="09187D74"/>
    <w:multiLevelType w:val="hybridMultilevel"/>
    <w:tmpl w:val="976C9DF6"/>
    <w:lvl w:ilvl="0" w:tplc="89F63DE0">
      <w:start w:val="1"/>
      <w:numFmt w:val="low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A9A6A5C"/>
    <w:multiLevelType w:val="hybridMultilevel"/>
    <w:tmpl w:val="920A1EF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6AB6357"/>
    <w:multiLevelType w:val="hybridMultilevel"/>
    <w:tmpl w:val="E83E2AD4"/>
    <w:lvl w:ilvl="0" w:tplc="5ED21D36">
      <w:start w:val="3"/>
      <w:numFmt w:val="bullet"/>
      <w:lvlText w:val=""/>
      <w:lvlJc w:val="left"/>
      <w:pPr>
        <w:ind w:left="1080" w:hanging="360"/>
      </w:pPr>
      <w:rPr>
        <w:rFonts w:ascii="Wingdings" w:eastAsiaTheme="minorHAnsi" w:hAnsi="Wingdings" w:cstheme="minorBidi" w:hint="default"/>
      </w:rPr>
    </w:lvl>
    <w:lvl w:ilvl="1" w:tplc="5ED21D36">
      <w:start w:val="3"/>
      <w:numFmt w:val="bullet"/>
      <w:lvlText w:val=""/>
      <w:lvlJc w:val="left"/>
      <w:pPr>
        <w:ind w:left="1800" w:hanging="360"/>
      </w:pPr>
      <w:rPr>
        <w:rFonts w:ascii="Wingdings" w:eastAsiaTheme="minorHAnsi" w:hAnsi="Wingdings" w:cstheme="minorBidi"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AE428A6E">
      <w:start w:val="2"/>
      <w:numFmt w:val="bullet"/>
      <w:lvlText w:val=""/>
      <w:lvlJc w:val="left"/>
      <w:pPr>
        <w:ind w:left="5400" w:hanging="360"/>
      </w:pPr>
      <w:rPr>
        <w:rFonts w:ascii="Wingdings" w:eastAsiaTheme="minorHAnsi" w:hAnsi="Wingdings" w:cs="Times New Roman" w:hint="default"/>
      </w:rPr>
    </w:lvl>
    <w:lvl w:ilvl="7" w:tplc="040C0003">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2A62221D"/>
    <w:multiLevelType w:val="hybridMultilevel"/>
    <w:tmpl w:val="716A7942"/>
    <w:lvl w:ilvl="0" w:tplc="2DD80CC0">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6">
    <w:nsid w:val="2D595BD5"/>
    <w:multiLevelType w:val="hybridMultilevel"/>
    <w:tmpl w:val="AD76009A"/>
    <w:lvl w:ilvl="0" w:tplc="ED9E8EB8">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nsid w:val="324A7E2C"/>
    <w:multiLevelType w:val="hybridMultilevel"/>
    <w:tmpl w:val="7AE4ED2E"/>
    <w:lvl w:ilvl="0" w:tplc="AA027A12">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8">
    <w:nsid w:val="32E81BF5"/>
    <w:multiLevelType w:val="hybridMultilevel"/>
    <w:tmpl w:val="742075BE"/>
    <w:lvl w:ilvl="0" w:tplc="981E1CF6">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nsid w:val="33FF7E78"/>
    <w:multiLevelType w:val="hybridMultilevel"/>
    <w:tmpl w:val="F38CEBC0"/>
    <w:lvl w:ilvl="0" w:tplc="F4E6CBAA">
      <w:start w:val="1"/>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949564B"/>
    <w:multiLevelType w:val="hybridMultilevel"/>
    <w:tmpl w:val="D9D69130"/>
    <w:lvl w:ilvl="0" w:tplc="4998A330">
      <w:start w:val="2"/>
      <w:numFmt w:val="bullet"/>
      <w:lvlText w:val="-"/>
      <w:lvlJc w:val="left"/>
      <w:pPr>
        <w:ind w:left="1800" w:hanging="360"/>
      </w:pPr>
      <w:rPr>
        <w:rFonts w:ascii="Times New Roman" w:eastAsiaTheme="minorHAnsi" w:hAnsi="Times New Roman"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nsid w:val="42272393"/>
    <w:multiLevelType w:val="hybridMultilevel"/>
    <w:tmpl w:val="E0582DEA"/>
    <w:lvl w:ilvl="0" w:tplc="F8FEB58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F6523D0"/>
    <w:multiLevelType w:val="hybridMultilevel"/>
    <w:tmpl w:val="05DE5DBA"/>
    <w:lvl w:ilvl="0" w:tplc="E9644AEE">
      <w:start w:val="1"/>
      <w:numFmt w:val="bullet"/>
      <w:lvlText w:val="-"/>
      <w:lvlJc w:val="left"/>
      <w:pPr>
        <w:ind w:left="1800" w:hanging="360"/>
      </w:pPr>
      <w:rPr>
        <w:rFonts w:ascii="Calibri" w:eastAsiaTheme="minorHAnsi" w:hAnsi="Calibri" w:cs="Calibr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nsid w:val="5AFC37E5"/>
    <w:multiLevelType w:val="hybridMultilevel"/>
    <w:tmpl w:val="E09E89C8"/>
    <w:lvl w:ilvl="0" w:tplc="63F662CE">
      <w:start w:val="2"/>
      <w:numFmt w:val="bullet"/>
      <w:lvlText w:val=""/>
      <w:lvlJc w:val="left"/>
      <w:pPr>
        <w:ind w:left="2160" w:hanging="360"/>
      </w:pPr>
      <w:rPr>
        <w:rFonts w:ascii="Wingdings" w:eastAsiaTheme="minorHAnsi" w:hAnsi="Wingdings" w:cs="Times New Roman"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4">
    <w:nsid w:val="63476F8A"/>
    <w:multiLevelType w:val="hybridMultilevel"/>
    <w:tmpl w:val="C01A2700"/>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5">
    <w:nsid w:val="63E47CBB"/>
    <w:multiLevelType w:val="hybridMultilevel"/>
    <w:tmpl w:val="5588962A"/>
    <w:lvl w:ilvl="0" w:tplc="0352DD3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3EB69A5"/>
    <w:multiLevelType w:val="hybridMultilevel"/>
    <w:tmpl w:val="24F8AD26"/>
    <w:lvl w:ilvl="0" w:tplc="67AA4F50">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nsid w:val="69250695"/>
    <w:multiLevelType w:val="hybridMultilevel"/>
    <w:tmpl w:val="3B00C402"/>
    <w:lvl w:ilvl="0" w:tplc="040C0001">
      <w:start w:val="1"/>
      <w:numFmt w:val="bullet"/>
      <w:lvlText w:val=""/>
      <w:lvlJc w:val="left"/>
      <w:pPr>
        <w:ind w:left="1776" w:hanging="360"/>
      </w:pPr>
      <w:rPr>
        <w:rFonts w:ascii="Symbol" w:hAnsi="Symbol" w:hint="default"/>
        <w:i w:val="0"/>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8">
    <w:nsid w:val="6AA17353"/>
    <w:multiLevelType w:val="hybridMultilevel"/>
    <w:tmpl w:val="A70CFF14"/>
    <w:lvl w:ilvl="0" w:tplc="ACA82FFE">
      <w:start w:val="4"/>
      <w:numFmt w:val="bullet"/>
      <w:lvlText w:val="-"/>
      <w:lvlJc w:val="left"/>
      <w:pPr>
        <w:ind w:left="1080" w:hanging="360"/>
      </w:pPr>
      <w:rPr>
        <w:rFonts w:ascii="Arial" w:eastAsia="Times New Roman" w:hAnsi="Arial" w:cs="Arial" w:hint="default"/>
        <w:color w:val="202122"/>
        <w:sz w:val="26"/>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738B794A"/>
    <w:multiLevelType w:val="hybridMultilevel"/>
    <w:tmpl w:val="AE1C050A"/>
    <w:lvl w:ilvl="0" w:tplc="64B61C78">
      <w:start w:val="2"/>
      <w:numFmt w:val="bullet"/>
      <w:lvlText w:val=""/>
      <w:lvlJc w:val="left"/>
      <w:pPr>
        <w:ind w:left="1440" w:hanging="360"/>
      </w:pPr>
      <w:rPr>
        <w:rFonts w:ascii="Wingdings" w:eastAsiaTheme="minorHAnsi" w:hAnsi="Wingdings"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7D631E63"/>
    <w:multiLevelType w:val="multilevel"/>
    <w:tmpl w:val="04E2D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16"/>
  </w:num>
  <w:num w:numId="4">
    <w:abstractNumId w:val="8"/>
  </w:num>
  <w:num w:numId="5">
    <w:abstractNumId w:val="12"/>
  </w:num>
  <w:num w:numId="6">
    <w:abstractNumId w:val="14"/>
  </w:num>
  <w:num w:numId="7">
    <w:abstractNumId w:val="0"/>
  </w:num>
  <w:num w:numId="8">
    <w:abstractNumId w:val="7"/>
  </w:num>
  <w:num w:numId="9">
    <w:abstractNumId w:val="4"/>
  </w:num>
  <w:num w:numId="10">
    <w:abstractNumId w:val="19"/>
  </w:num>
  <w:num w:numId="11">
    <w:abstractNumId w:val="1"/>
  </w:num>
  <w:num w:numId="12">
    <w:abstractNumId w:val="5"/>
  </w:num>
  <w:num w:numId="13">
    <w:abstractNumId w:val="3"/>
  </w:num>
  <w:num w:numId="14">
    <w:abstractNumId w:val="2"/>
  </w:num>
  <w:num w:numId="15">
    <w:abstractNumId w:val="17"/>
  </w:num>
  <w:num w:numId="16">
    <w:abstractNumId w:val="10"/>
  </w:num>
  <w:num w:numId="17">
    <w:abstractNumId w:val="13"/>
  </w:num>
  <w:num w:numId="18">
    <w:abstractNumId w:val="20"/>
  </w:num>
  <w:num w:numId="19">
    <w:abstractNumId w:val="18"/>
  </w:num>
  <w:num w:numId="20">
    <w:abstractNumId w:val="9"/>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094384"/>
    <w:rsid w:val="000067B5"/>
    <w:rsid w:val="00022A59"/>
    <w:rsid w:val="0006195B"/>
    <w:rsid w:val="0006233D"/>
    <w:rsid w:val="00074112"/>
    <w:rsid w:val="00094384"/>
    <w:rsid w:val="000A2382"/>
    <w:rsid w:val="000D030F"/>
    <w:rsid w:val="001020F9"/>
    <w:rsid w:val="00112E4F"/>
    <w:rsid w:val="00166580"/>
    <w:rsid w:val="001D7B29"/>
    <w:rsid w:val="001E2002"/>
    <w:rsid w:val="001F32D7"/>
    <w:rsid w:val="0020296C"/>
    <w:rsid w:val="00222AEA"/>
    <w:rsid w:val="00224B7C"/>
    <w:rsid w:val="002403D9"/>
    <w:rsid w:val="002536BD"/>
    <w:rsid w:val="0028144C"/>
    <w:rsid w:val="00286197"/>
    <w:rsid w:val="00302E44"/>
    <w:rsid w:val="00305712"/>
    <w:rsid w:val="00333C32"/>
    <w:rsid w:val="003600D6"/>
    <w:rsid w:val="00372ECD"/>
    <w:rsid w:val="003D418F"/>
    <w:rsid w:val="003D7837"/>
    <w:rsid w:val="003F3159"/>
    <w:rsid w:val="003F7342"/>
    <w:rsid w:val="00426462"/>
    <w:rsid w:val="00475508"/>
    <w:rsid w:val="004B7F2D"/>
    <w:rsid w:val="005031C0"/>
    <w:rsid w:val="00556F84"/>
    <w:rsid w:val="00557F69"/>
    <w:rsid w:val="00576E1F"/>
    <w:rsid w:val="005B1057"/>
    <w:rsid w:val="005F00F1"/>
    <w:rsid w:val="006168B8"/>
    <w:rsid w:val="00616B40"/>
    <w:rsid w:val="006675F1"/>
    <w:rsid w:val="00671FDC"/>
    <w:rsid w:val="00722BFD"/>
    <w:rsid w:val="00777155"/>
    <w:rsid w:val="007E7B5A"/>
    <w:rsid w:val="007F7B50"/>
    <w:rsid w:val="008623D8"/>
    <w:rsid w:val="00873BD5"/>
    <w:rsid w:val="00877E71"/>
    <w:rsid w:val="00894E83"/>
    <w:rsid w:val="008B05DE"/>
    <w:rsid w:val="008C7CB3"/>
    <w:rsid w:val="008F3039"/>
    <w:rsid w:val="009305A4"/>
    <w:rsid w:val="00961CC8"/>
    <w:rsid w:val="00983523"/>
    <w:rsid w:val="009E378C"/>
    <w:rsid w:val="00AA2B74"/>
    <w:rsid w:val="00AC56D7"/>
    <w:rsid w:val="00AD3552"/>
    <w:rsid w:val="00AE500F"/>
    <w:rsid w:val="00B24760"/>
    <w:rsid w:val="00B34F22"/>
    <w:rsid w:val="00B35664"/>
    <w:rsid w:val="00B6150D"/>
    <w:rsid w:val="00B67F71"/>
    <w:rsid w:val="00B76042"/>
    <w:rsid w:val="00B95FD5"/>
    <w:rsid w:val="00B964A0"/>
    <w:rsid w:val="00BA4E90"/>
    <w:rsid w:val="00BB720F"/>
    <w:rsid w:val="00BC4082"/>
    <w:rsid w:val="00BC5C2A"/>
    <w:rsid w:val="00BD0E95"/>
    <w:rsid w:val="00C206BE"/>
    <w:rsid w:val="00C62D3F"/>
    <w:rsid w:val="00CD512F"/>
    <w:rsid w:val="00CD5D3D"/>
    <w:rsid w:val="00D248BE"/>
    <w:rsid w:val="00D34A3D"/>
    <w:rsid w:val="00D45282"/>
    <w:rsid w:val="00D45C9D"/>
    <w:rsid w:val="00DD2C84"/>
    <w:rsid w:val="00DE46F3"/>
    <w:rsid w:val="00DF7845"/>
    <w:rsid w:val="00E16AC6"/>
    <w:rsid w:val="00E460A6"/>
    <w:rsid w:val="00E50F6F"/>
    <w:rsid w:val="00E55DA0"/>
    <w:rsid w:val="00E6259D"/>
    <w:rsid w:val="00E637A8"/>
    <w:rsid w:val="00E870A1"/>
    <w:rsid w:val="00EA3515"/>
    <w:rsid w:val="00EE15E7"/>
    <w:rsid w:val="00EE5073"/>
    <w:rsid w:val="00F26909"/>
    <w:rsid w:val="00F36E17"/>
    <w:rsid w:val="00F64468"/>
    <w:rsid w:val="00F65995"/>
    <w:rsid w:val="00F76BA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AC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4384"/>
    <w:pPr>
      <w:ind w:left="720"/>
      <w:contextualSpacing/>
    </w:pPr>
  </w:style>
  <w:style w:type="paragraph" w:styleId="NormalWeb">
    <w:name w:val="Normal (Web)"/>
    <w:basedOn w:val="Normal"/>
    <w:uiPriority w:val="99"/>
    <w:unhideWhenUsed/>
    <w:rsid w:val="00E637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D0E95"/>
    <w:rPr>
      <w:color w:val="0000FF"/>
      <w:u w:val="single"/>
    </w:rPr>
  </w:style>
  <w:style w:type="character" w:styleId="lev">
    <w:name w:val="Strong"/>
    <w:basedOn w:val="Policepardfaut"/>
    <w:uiPriority w:val="22"/>
    <w:qFormat/>
    <w:rsid w:val="00C62D3F"/>
    <w:rPr>
      <w:b/>
      <w:bCs/>
    </w:rPr>
  </w:style>
  <w:style w:type="character" w:styleId="Accentuation">
    <w:name w:val="Emphasis"/>
    <w:basedOn w:val="Policepardfaut"/>
    <w:uiPriority w:val="20"/>
    <w:qFormat/>
    <w:rsid w:val="00C62D3F"/>
    <w:rPr>
      <w:i/>
      <w:iCs/>
    </w:rPr>
  </w:style>
</w:styles>
</file>

<file path=word/webSettings.xml><?xml version="1.0" encoding="utf-8"?>
<w:webSettings xmlns:r="http://schemas.openxmlformats.org/officeDocument/2006/relationships" xmlns:w="http://schemas.openxmlformats.org/wordprocessingml/2006/main">
  <w:divs>
    <w:div w:id="534388337">
      <w:bodyDiv w:val="1"/>
      <w:marLeft w:val="0"/>
      <w:marRight w:val="0"/>
      <w:marTop w:val="0"/>
      <w:marBottom w:val="0"/>
      <w:divBdr>
        <w:top w:val="none" w:sz="0" w:space="0" w:color="auto"/>
        <w:left w:val="none" w:sz="0" w:space="0" w:color="auto"/>
        <w:bottom w:val="none" w:sz="0" w:space="0" w:color="auto"/>
        <w:right w:val="none" w:sz="0" w:space="0" w:color="auto"/>
      </w:divBdr>
    </w:div>
    <w:div w:id="657809377">
      <w:bodyDiv w:val="1"/>
      <w:marLeft w:val="0"/>
      <w:marRight w:val="0"/>
      <w:marTop w:val="0"/>
      <w:marBottom w:val="0"/>
      <w:divBdr>
        <w:top w:val="none" w:sz="0" w:space="0" w:color="auto"/>
        <w:left w:val="none" w:sz="0" w:space="0" w:color="auto"/>
        <w:bottom w:val="none" w:sz="0" w:space="0" w:color="auto"/>
        <w:right w:val="none" w:sz="0" w:space="0" w:color="auto"/>
      </w:divBdr>
    </w:div>
    <w:div w:id="1602715168">
      <w:bodyDiv w:val="1"/>
      <w:marLeft w:val="0"/>
      <w:marRight w:val="0"/>
      <w:marTop w:val="0"/>
      <w:marBottom w:val="0"/>
      <w:divBdr>
        <w:top w:val="none" w:sz="0" w:space="0" w:color="auto"/>
        <w:left w:val="none" w:sz="0" w:space="0" w:color="auto"/>
        <w:bottom w:val="none" w:sz="0" w:space="0" w:color="auto"/>
        <w:right w:val="none" w:sz="0" w:space="0" w:color="auto"/>
      </w:divBdr>
      <w:divsChild>
        <w:div w:id="578249734">
          <w:marLeft w:val="0"/>
          <w:marRight w:val="0"/>
          <w:marTop w:val="0"/>
          <w:marBottom w:val="0"/>
          <w:divBdr>
            <w:top w:val="none" w:sz="0" w:space="0" w:color="auto"/>
            <w:left w:val="none" w:sz="0" w:space="0" w:color="auto"/>
            <w:bottom w:val="none" w:sz="0" w:space="0" w:color="auto"/>
            <w:right w:val="none" w:sz="0" w:space="0" w:color="auto"/>
          </w:divBdr>
        </w:div>
      </w:divsChild>
    </w:div>
    <w:div w:id="199263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San_Diego" TargetMode="External"/><Relationship Id="rId13" Type="http://schemas.openxmlformats.org/officeDocument/2006/relationships/hyperlink" Target="https://fr.wikipedia.org/wiki/Ann%C3%A9es_1960" TargetMode="External"/><Relationship Id="rId3" Type="http://schemas.openxmlformats.org/officeDocument/2006/relationships/settings" Target="settings.xml"/><Relationship Id="rId7" Type="http://schemas.openxmlformats.org/officeDocument/2006/relationships/hyperlink" Target="https://fr.wikipedia.org/wiki/San_Francisco" TargetMode="External"/><Relationship Id="rId12" Type="http://schemas.openxmlformats.org/officeDocument/2006/relationships/hyperlink" Target="https://fr.wikipedia.org/wiki/Arizo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wikipedia.org/wiki/Californie" TargetMode="External"/><Relationship Id="rId11" Type="http://schemas.openxmlformats.org/officeDocument/2006/relationships/hyperlink" Target="https://fr.wikipedia.org/wiki/Miami" TargetMode="External"/><Relationship Id="rId5" Type="http://schemas.openxmlformats.org/officeDocument/2006/relationships/hyperlink" Target="https://fr.wikipedia.org/wiki/Washington_(district_de_Columbia)" TargetMode="External"/><Relationship Id="rId15" Type="http://schemas.openxmlformats.org/officeDocument/2006/relationships/theme" Target="theme/theme1.xml"/><Relationship Id="rId10" Type="http://schemas.openxmlformats.org/officeDocument/2006/relationships/hyperlink" Target="https://fr.wikipedia.org/wiki/Dallas" TargetMode="External"/><Relationship Id="rId4" Type="http://schemas.openxmlformats.org/officeDocument/2006/relationships/webSettings" Target="webSettings.xml"/><Relationship Id="rId9" Type="http://schemas.openxmlformats.org/officeDocument/2006/relationships/hyperlink" Target="https://fr.wikipedia.org/wiki/Grands_Lacs_(Am%C3%A9rique_du_Nord)"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4</Pages>
  <Words>1782</Words>
  <Characters>9801</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DURET BUSIDAN</dc:creator>
  <cp:lastModifiedBy>DURET BUSIDAN</cp:lastModifiedBy>
  <cp:revision>1</cp:revision>
  <dcterms:created xsi:type="dcterms:W3CDTF">2022-02-07T18:17:00Z</dcterms:created>
  <dcterms:modified xsi:type="dcterms:W3CDTF">2022-02-07T21:27:00Z</dcterms:modified>
</cp:coreProperties>
</file>